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AE9" w14:textId="3F2B15EE"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973DAA">
        <w:rPr>
          <w:rFonts w:ascii="Arial" w:eastAsia="맑은 고딕" w:hAnsi="Arial" w:cs="Arial"/>
          <w:b/>
          <w:sz w:val="24"/>
          <w:szCs w:val="24"/>
          <w:lang w:eastAsia="ko-KR"/>
        </w:rPr>
        <w:t>28</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AA5C91">
        <w:t xml:space="preserve">  </w:t>
      </w:r>
      <w:bookmarkStart w:id="14" w:name="_GoBack"/>
      <w:r w:rsidR="00AF1595" w:rsidRPr="00AF1595">
        <w:rPr>
          <w:rFonts w:ascii="Arial" w:eastAsia="맑은 고딕" w:hAnsi="Arial" w:cs="Arial"/>
          <w:b/>
          <w:sz w:val="24"/>
          <w:szCs w:val="24"/>
          <w:lang w:eastAsia="ko-KR"/>
        </w:rPr>
        <w:t>R2-24</w:t>
      </w:r>
      <w:r w:rsidR="004857BA">
        <w:rPr>
          <w:rFonts w:ascii="Arial" w:eastAsia="맑은 고딕" w:hAnsi="Arial" w:cs="Arial"/>
          <w:b/>
          <w:sz w:val="24"/>
          <w:szCs w:val="24"/>
          <w:lang w:eastAsia="ko-KR"/>
        </w:rPr>
        <w:t>09824</w:t>
      </w:r>
      <w:bookmarkEnd w:id="14"/>
    </w:p>
    <w:p w14:paraId="6C7DAA99" w14:textId="2FADE2B6" w:rsidR="00491BA2" w:rsidRPr="00780DFF" w:rsidRDefault="00973DAA"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Orlando</w:t>
      </w:r>
      <w:r w:rsidR="00EF32CB" w:rsidRPr="00EF32CB">
        <w:rPr>
          <w:rFonts w:ascii="Arial" w:eastAsia="SimSun" w:hAnsi="Arial" w:cs="Arial"/>
          <w:b/>
          <w:noProof/>
          <w:sz w:val="24"/>
          <w:szCs w:val="22"/>
          <w:lang w:eastAsia="zh-CN"/>
        </w:rPr>
        <w:t xml:space="preserve">, </w:t>
      </w:r>
      <w:r>
        <w:rPr>
          <w:rFonts w:ascii="Arial" w:eastAsia="SimSun" w:hAnsi="Arial" w:cs="Arial"/>
          <w:b/>
          <w:noProof/>
          <w:sz w:val="24"/>
          <w:szCs w:val="22"/>
          <w:lang w:eastAsia="zh-CN"/>
        </w:rPr>
        <w:t>US</w:t>
      </w:r>
      <w:r w:rsidR="001331F1">
        <w:rPr>
          <w:rFonts w:ascii="Arial" w:eastAsia="SimSun" w:hAnsi="Arial" w:cs="Arial"/>
          <w:b/>
          <w:noProof/>
          <w:sz w:val="24"/>
          <w:szCs w:val="22"/>
          <w:lang w:eastAsia="zh-CN"/>
        </w:rPr>
        <w:t>A</w:t>
      </w:r>
      <w:r>
        <w:rPr>
          <w:rFonts w:ascii="Arial" w:eastAsia="SimSun" w:hAnsi="Arial" w:cs="Arial"/>
          <w:b/>
          <w:noProof/>
          <w:sz w:val="24"/>
          <w:szCs w:val="22"/>
          <w:lang w:eastAsia="zh-CN"/>
        </w:rPr>
        <w:t>, Nov</w:t>
      </w:r>
      <w:r w:rsidR="00EF32CB" w:rsidRPr="00EF32CB">
        <w:rPr>
          <w:rFonts w:ascii="Arial" w:eastAsia="SimSun" w:hAnsi="Arial" w:cs="Arial"/>
          <w:b/>
          <w:noProof/>
          <w:sz w:val="24"/>
          <w:szCs w:val="22"/>
          <w:lang w:eastAsia="zh-CN"/>
        </w:rPr>
        <w:t>. 1</w:t>
      </w:r>
      <w:r>
        <w:rPr>
          <w:rFonts w:ascii="Arial" w:eastAsia="SimSun" w:hAnsi="Arial" w:cs="Arial"/>
          <w:b/>
          <w:noProof/>
          <w:sz w:val="24"/>
          <w:szCs w:val="22"/>
          <w:lang w:eastAsia="zh-CN"/>
        </w:rPr>
        <w:t>8</w:t>
      </w:r>
      <w:r w:rsidR="001331F1" w:rsidRPr="001331F1">
        <w:rPr>
          <w:rFonts w:ascii="Arial" w:eastAsia="SimSun" w:hAnsi="Arial" w:cs="Arial"/>
          <w:b/>
          <w:noProof/>
          <w:sz w:val="24"/>
          <w:szCs w:val="22"/>
          <w:vertAlign w:val="superscript"/>
          <w:lang w:eastAsia="zh-CN"/>
        </w:rPr>
        <w:t>th</w:t>
      </w:r>
      <w:r w:rsidR="001331F1">
        <w:rPr>
          <w:rFonts w:ascii="Arial" w:eastAsia="SimSun" w:hAnsi="Arial" w:cs="Arial"/>
          <w:b/>
          <w:noProof/>
          <w:sz w:val="24"/>
          <w:szCs w:val="22"/>
          <w:lang w:eastAsia="zh-CN"/>
        </w:rPr>
        <w:t xml:space="preserve"> </w:t>
      </w:r>
      <w:r>
        <w:rPr>
          <w:rFonts w:ascii="Arial" w:eastAsia="SimSun" w:hAnsi="Arial" w:cs="Arial"/>
          <w:b/>
          <w:noProof/>
          <w:sz w:val="24"/>
          <w:szCs w:val="22"/>
          <w:lang w:eastAsia="zh-CN"/>
        </w:rPr>
        <w:t>– 22</w:t>
      </w:r>
      <w:r w:rsidR="001331F1" w:rsidRPr="001331F1">
        <w:rPr>
          <w:rFonts w:ascii="Arial" w:eastAsia="SimSun" w:hAnsi="Arial" w:cs="Arial"/>
          <w:b/>
          <w:noProof/>
          <w:sz w:val="24"/>
          <w:szCs w:val="22"/>
          <w:vertAlign w:val="superscript"/>
          <w:lang w:eastAsia="zh-CN"/>
        </w:rPr>
        <w:t>nd</w:t>
      </w:r>
      <w:r w:rsidR="001331F1">
        <w:rPr>
          <w:rFonts w:ascii="Arial" w:eastAsia="SimSun" w:hAnsi="Arial" w:cs="Arial"/>
          <w:b/>
          <w:noProof/>
          <w:sz w:val="24"/>
          <w:szCs w:val="22"/>
          <w:lang w:eastAsia="zh-CN"/>
        </w:rPr>
        <w:t xml:space="preserve"> </w:t>
      </w:r>
      <w:r w:rsidR="00EF32CB" w:rsidRPr="00EF32CB">
        <w:rPr>
          <w:rFonts w:ascii="Arial" w:eastAsia="SimSun" w:hAnsi="Arial" w:cs="Arial"/>
          <w:b/>
          <w:noProof/>
          <w:sz w:val="24"/>
          <w:szCs w:val="22"/>
          <w:lang w:eastAsia="zh-CN"/>
        </w:rPr>
        <w:t>, 2024</w:t>
      </w:r>
      <w:r w:rsidR="00491BA2" w:rsidRPr="00780DFF">
        <w:rPr>
          <w:rFonts w:ascii="Arial" w:eastAsia="SimSun" w:hAnsi="Arial" w:cs="Arial"/>
          <w:b/>
          <w:noProof/>
          <w:sz w:val="24"/>
          <w:szCs w:val="22"/>
          <w:lang w:eastAsia="zh-CN"/>
        </w:rPr>
        <w:t xml:space="preserve">                                                                                                              </w:t>
      </w:r>
    </w:p>
    <w:p w14:paraId="2C7DFAC9" w14:textId="1E931DD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37D49">
        <w:rPr>
          <w:rFonts w:ascii="Arial" w:eastAsia="맑은 고딕" w:hAnsi="Arial" w:cs="Arial"/>
          <w:b/>
          <w:sz w:val="24"/>
          <w:szCs w:val="24"/>
          <w:lang w:eastAsia="ko-KR"/>
        </w:rPr>
        <w:t>1</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2</w:t>
      </w:r>
      <w:r w:rsidR="00937D49">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6C1EFB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407820">
        <w:rPr>
          <w:rFonts w:ascii="Arial" w:eastAsia="맑은 고딕" w:hAnsi="Arial" w:cs="Arial"/>
          <w:b/>
          <w:sz w:val="24"/>
          <w:szCs w:val="24"/>
          <w:lang w:eastAsia="ko-KR"/>
        </w:rPr>
        <w:t xml:space="preserve">LCM for POS use </w:t>
      </w:r>
      <w:r w:rsidR="0040181A">
        <w:rPr>
          <w:rFonts w:ascii="Arial" w:eastAsia="맑은 고딕" w:hAnsi="Arial" w:cs="Arial"/>
          <w:b/>
          <w:sz w:val="24"/>
          <w:szCs w:val="24"/>
          <w:lang w:eastAsia="ko-KR"/>
        </w:rPr>
        <w:t>case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7A890CEE" w:rsidR="003E50B1" w:rsidRDefault="003E50B1" w:rsidP="00456BD3">
      <w:pPr>
        <w:rPr>
          <w:rFonts w:eastAsia="맑은 고딕"/>
          <w:lang w:eastAsia="ko-KR"/>
        </w:rPr>
      </w:pPr>
      <w:r>
        <w:rPr>
          <w:rFonts w:eastAsia="맑은 고딕" w:hint="eastAsia"/>
          <w:lang w:eastAsia="ko-KR"/>
        </w:rPr>
        <w:t xml:space="preserve">This contribution </w:t>
      </w:r>
      <w:r w:rsidR="00017D4D">
        <w:rPr>
          <w:rFonts w:eastAsia="맑은 고딕"/>
          <w:lang w:eastAsia="ko-KR"/>
        </w:rPr>
        <w:t xml:space="preserve">provides our view on </w:t>
      </w:r>
      <w:r w:rsidR="00407820">
        <w:rPr>
          <w:rFonts w:eastAsia="맑은 고딕"/>
          <w:lang w:eastAsia="ko-KR"/>
        </w:rPr>
        <w:t>LCM for POS use case</w:t>
      </w:r>
      <w:r w:rsidR="00217AA2">
        <w:rPr>
          <w:rFonts w:eastAsia="맑은 고딕"/>
          <w:lang w:eastAsia="ko-KR"/>
        </w:rPr>
        <w:t xml:space="preserve"> according to t</w:t>
      </w:r>
      <w:r w:rsidR="00407820">
        <w:rPr>
          <w:rFonts w:eastAsia="맑은 고딕"/>
          <w:lang w:eastAsia="ko-KR"/>
        </w:rPr>
        <w:t>he following objective in W</w:t>
      </w:r>
      <w:r w:rsidR="00456BD3">
        <w:rPr>
          <w:rFonts w:eastAsia="맑은 고딕"/>
          <w:lang w:eastAsia="ko-KR"/>
        </w:rPr>
        <w:t>ID</w:t>
      </w:r>
      <w:r w:rsidR="00842771">
        <w:rPr>
          <w:rFonts w:eastAsia="맑은 고딕"/>
          <w:lang w:eastAsia="ko-KR"/>
        </w:rPr>
        <w:t xml:space="preserve"> </w:t>
      </w:r>
      <w:r w:rsidR="00456BD3">
        <w:rPr>
          <w:rFonts w:eastAsia="맑은 고딕"/>
          <w:lang w:eastAsia="ko-KR"/>
        </w:rPr>
        <w:t>[1</w:t>
      </w:r>
      <w:r w:rsidR="00217AA2">
        <w:rPr>
          <w:rFonts w:eastAsia="맑은 고딕"/>
          <w:lang w:eastAsia="ko-KR"/>
        </w:rPr>
        <w:t>].</w:t>
      </w:r>
    </w:p>
    <w:tbl>
      <w:tblPr>
        <w:tblStyle w:val="af1"/>
        <w:tblW w:w="0" w:type="auto"/>
        <w:tblInd w:w="0" w:type="dxa"/>
        <w:tblLook w:val="04A0" w:firstRow="1" w:lastRow="0" w:firstColumn="1" w:lastColumn="0" w:noHBand="0" w:noVBand="1"/>
      </w:tblPr>
      <w:tblGrid>
        <w:gridCol w:w="9631"/>
      </w:tblGrid>
      <w:tr w:rsidR="00217AA2" w14:paraId="6604F649" w14:textId="77777777" w:rsidTr="00217AA2">
        <w:tc>
          <w:tcPr>
            <w:tcW w:w="9631" w:type="dxa"/>
          </w:tcPr>
          <w:p w14:paraId="772E8249" w14:textId="77777777" w:rsidR="00646325" w:rsidRDefault="00646325" w:rsidP="008D7F7D">
            <w:pPr>
              <w:numPr>
                <w:ilvl w:val="0"/>
                <w:numId w:val="14"/>
              </w:numPr>
              <w:tabs>
                <w:tab w:val="num" w:pos="360"/>
              </w:tabs>
              <w:spacing w:after="0"/>
              <w:textAlignment w:val="auto"/>
              <w:rPr>
                <w:bCs/>
                <w:lang w:eastAsia="en-GB"/>
              </w:rPr>
            </w:pPr>
            <w:r>
              <w:rPr>
                <w:bCs/>
              </w:rPr>
              <w:t>Positioning accuracy enhancements, encompassing [RAN1/RAN2/RAN3]:</w:t>
            </w:r>
          </w:p>
          <w:p w14:paraId="4E490F39" w14:textId="77777777" w:rsidR="00646325" w:rsidRDefault="00646325" w:rsidP="008D7F7D">
            <w:pPr>
              <w:numPr>
                <w:ilvl w:val="1"/>
                <w:numId w:val="3"/>
              </w:numPr>
              <w:spacing w:after="0"/>
              <w:textAlignment w:val="auto"/>
              <w:rPr>
                <w:bCs/>
              </w:rPr>
            </w:pPr>
            <w:r>
              <w:rPr>
                <w:bCs/>
              </w:rPr>
              <w:t>Direct AI/ML positioning:</w:t>
            </w:r>
          </w:p>
          <w:p w14:paraId="63D9DC57" w14:textId="77777777" w:rsidR="00646325" w:rsidRDefault="00646325" w:rsidP="008D7F7D">
            <w:pPr>
              <w:numPr>
                <w:ilvl w:val="2"/>
                <w:numId w:val="3"/>
              </w:numPr>
              <w:spacing w:after="0"/>
              <w:textAlignment w:val="auto"/>
              <w:rPr>
                <w:bCs/>
              </w:rPr>
            </w:pPr>
            <w:r>
              <w:rPr>
                <w:bCs/>
              </w:rPr>
              <w:t>(1</w:t>
            </w:r>
            <w:r>
              <w:rPr>
                <w:bCs/>
                <w:vertAlign w:val="superscript"/>
              </w:rPr>
              <w:t>st</w:t>
            </w:r>
            <w:r>
              <w:rPr>
                <w:bCs/>
              </w:rPr>
              <w:t xml:space="preserve"> priority) Case 1: </w:t>
            </w:r>
            <w:r>
              <w:t>UE-based positioning with UE-side model, direct AI/ML positioning</w:t>
            </w:r>
          </w:p>
          <w:p w14:paraId="37E6DF41" w14:textId="77777777" w:rsidR="00646325" w:rsidRDefault="00646325" w:rsidP="008D7F7D">
            <w:pPr>
              <w:numPr>
                <w:ilvl w:val="2"/>
                <w:numId w:val="3"/>
              </w:numPr>
              <w:spacing w:after="0"/>
              <w:textAlignment w:val="auto"/>
              <w:rPr>
                <w:bCs/>
              </w:rPr>
            </w:pPr>
            <w:r>
              <w:rPr>
                <w:bCs/>
              </w:rPr>
              <w:t>(2</w:t>
            </w:r>
            <w:r>
              <w:rPr>
                <w:bCs/>
                <w:vertAlign w:val="superscript"/>
              </w:rPr>
              <w:t>nd</w:t>
            </w:r>
            <w:r>
              <w:rPr>
                <w:bCs/>
              </w:rPr>
              <w:t xml:space="preserve"> priority) Case 2b: </w:t>
            </w:r>
            <w:r>
              <w:t>UE-assisted/LMF-based positioning with LMF-side model, direct AI/ML positioning</w:t>
            </w:r>
          </w:p>
          <w:p w14:paraId="2F0F9ECD" w14:textId="77777777" w:rsidR="00646325" w:rsidRDefault="00646325" w:rsidP="008D7F7D">
            <w:pPr>
              <w:numPr>
                <w:ilvl w:val="2"/>
                <w:numId w:val="3"/>
              </w:numPr>
              <w:spacing w:after="0"/>
              <w:textAlignment w:val="auto"/>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054BDE51" w14:textId="77777777" w:rsidR="00646325" w:rsidRDefault="00646325" w:rsidP="008D7F7D">
            <w:pPr>
              <w:numPr>
                <w:ilvl w:val="1"/>
                <w:numId w:val="3"/>
              </w:numPr>
              <w:spacing w:after="0"/>
              <w:textAlignment w:val="auto"/>
              <w:rPr>
                <w:bCs/>
              </w:rPr>
            </w:pPr>
            <w:r>
              <w:rPr>
                <w:bCs/>
              </w:rPr>
              <w:t xml:space="preserve">AI/ML assisted positioning </w:t>
            </w:r>
            <w:r>
              <w:rPr>
                <w:bCs/>
              </w:rPr>
              <w:tab/>
            </w:r>
            <w:r>
              <w:rPr>
                <w:bCs/>
              </w:rPr>
              <w:tab/>
              <w:t xml:space="preserve"> </w:t>
            </w:r>
          </w:p>
          <w:p w14:paraId="4A9C739C" w14:textId="77777777" w:rsidR="00646325" w:rsidRDefault="00646325" w:rsidP="008D7F7D">
            <w:pPr>
              <w:numPr>
                <w:ilvl w:val="2"/>
                <w:numId w:val="3"/>
              </w:numPr>
              <w:spacing w:after="0"/>
              <w:textAlignment w:val="auto"/>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6F0C0BA0" w14:textId="77777777" w:rsidR="00646325" w:rsidRDefault="00646325" w:rsidP="008D7F7D">
            <w:pPr>
              <w:numPr>
                <w:ilvl w:val="2"/>
                <w:numId w:val="3"/>
              </w:numPr>
              <w:spacing w:after="0"/>
              <w:textAlignment w:val="auto"/>
              <w:rPr>
                <w:bCs/>
              </w:rPr>
            </w:pPr>
            <w:r>
              <w:rPr>
                <w:bCs/>
              </w:rPr>
              <w:t>(1</w:t>
            </w:r>
            <w:r>
              <w:rPr>
                <w:bCs/>
                <w:vertAlign w:val="superscript"/>
              </w:rPr>
              <w:t>st</w:t>
            </w:r>
            <w:r>
              <w:rPr>
                <w:bCs/>
              </w:rPr>
              <w:t xml:space="preserve"> priority) Case 3a: </w:t>
            </w:r>
            <w:r>
              <w:t>NG-RAN node assisted positioning with gNB-side model, AI/ML assisted positioning</w:t>
            </w:r>
          </w:p>
          <w:p w14:paraId="3C26DECE" w14:textId="77777777" w:rsidR="00646325" w:rsidRDefault="00646325" w:rsidP="008D7F7D">
            <w:pPr>
              <w:numPr>
                <w:ilvl w:val="1"/>
                <w:numId w:val="3"/>
              </w:numPr>
              <w:spacing w:after="0"/>
              <w:textAlignment w:val="auto"/>
              <w:rPr>
                <w:bCs/>
              </w:rPr>
            </w:pPr>
            <w:r>
              <w:rPr>
                <w:bCs/>
              </w:rPr>
              <w:t>Specify necessary measurements, signalling/mechanism(s) to facilitate LCM operations specific to the Positioning accuracy enhancements use cases, if any</w:t>
            </w:r>
          </w:p>
          <w:p w14:paraId="3A3E4B0B" w14:textId="77777777" w:rsidR="00646325" w:rsidRDefault="00646325" w:rsidP="008D7F7D">
            <w:pPr>
              <w:numPr>
                <w:ilvl w:val="1"/>
                <w:numId w:val="3"/>
              </w:numPr>
              <w:spacing w:after="0"/>
              <w:textAlignment w:val="auto"/>
              <w:rPr>
                <w:bCs/>
              </w:rPr>
            </w:pPr>
            <w:r>
              <w:rPr>
                <w:bCs/>
              </w:rPr>
              <w:t>Investigate and specify the necessary signalling of necessary measurement enhancements (if any)</w:t>
            </w:r>
          </w:p>
          <w:p w14:paraId="066183AB" w14:textId="101A5E7B" w:rsidR="00407820" w:rsidRPr="00646325" w:rsidRDefault="00646325" w:rsidP="008D7F7D">
            <w:pPr>
              <w:numPr>
                <w:ilvl w:val="1"/>
                <w:numId w:val="3"/>
              </w:numPr>
              <w:spacing w:after="0"/>
              <w:textAlignment w:val="auto"/>
              <w:rPr>
                <w:bCs/>
              </w:rPr>
            </w:pPr>
            <w:r>
              <w:rPr>
                <w:bCs/>
              </w:rPr>
              <w:t>Enabling method(s) to ensure consistency between training and inference regarding NW-side additional conditions (if identified) for inference at UE for relevant positioning sub use cases</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576212B9" w14:textId="25C2318E" w:rsidR="00E517E7" w:rsidRDefault="00646325" w:rsidP="00E517E7">
      <w:pPr>
        <w:rPr>
          <w:rFonts w:eastAsia="맑은 고딕"/>
          <w:lang w:eastAsia="ko-KR"/>
        </w:rPr>
      </w:pPr>
      <w:r>
        <w:rPr>
          <w:rFonts w:eastAsia="맑은 고딕"/>
          <w:lang w:eastAsia="ko-KR"/>
        </w:rPr>
        <w:t>According to WID [1], there are five positioning sub use cases, which can be summarized as below.</w:t>
      </w:r>
    </w:p>
    <w:tbl>
      <w:tblPr>
        <w:tblW w:w="10300" w:type="dxa"/>
        <w:tblCellMar>
          <w:left w:w="0" w:type="dxa"/>
          <w:right w:w="0" w:type="dxa"/>
        </w:tblCellMar>
        <w:tblLook w:val="04A0" w:firstRow="1" w:lastRow="0" w:firstColumn="1" w:lastColumn="0" w:noHBand="0" w:noVBand="1"/>
      </w:tblPr>
      <w:tblGrid>
        <w:gridCol w:w="1640"/>
        <w:gridCol w:w="3500"/>
        <w:gridCol w:w="2580"/>
        <w:gridCol w:w="2580"/>
      </w:tblGrid>
      <w:tr w:rsidR="00646325" w:rsidRPr="00646325" w14:paraId="23E4A49F" w14:textId="77777777" w:rsidTr="00646325">
        <w:trPr>
          <w:trHeight w:val="216"/>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7109E" w14:textId="77777777" w:rsidR="00646325" w:rsidRPr="00646325" w:rsidRDefault="00646325" w:rsidP="00646325">
            <w:pPr>
              <w:rPr>
                <w:lang w:eastAsia="en-US"/>
              </w:rPr>
            </w:pPr>
            <w:r w:rsidRPr="00646325">
              <w:rPr>
                <w:lang w:eastAsia="en-US"/>
              </w:rPr>
              <w:t xml:space="preserve">Case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52CAF" w14:textId="77777777" w:rsidR="00646325" w:rsidRPr="00646325" w:rsidRDefault="00646325" w:rsidP="00646325">
            <w:pPr>
              <w:rPr>
                <w:lang w:eastAsia="en-US"/>
              </w:rPr>
            </w:pPr>
            <w:r w:rsidRPr="00646325">
              <w:rPr>
                <w:lang w:eastAsia="en-US"/>
              </w:rPr>
              <w:t>Positioning type</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FDA4A" w14:textId="77777777" w:rsidR="00646325" w:rsidRPr="00646325" w:rsidRDefault="00646325" w:rsidP="00646325">
            <w:pPr>
              <w:rPr>
                <w:lang w:eastAsia="en-US"/>
              </w:rPr>
            </w:pPr>
            <w:r w:rsidRPr="00646325">
              <w:rPr>
                <w:lang w:eastAsia="en-US"/>
              </w:rPr>
              <w:t>Model entity</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622DF" w14:textId="77777777" w:rsidR="00646325" w:rsidRPr="00646325" w:rsidRDefault="00646325" w:rsidP="00646325">
            <w:pPr>
              <w:rPr>
                <w:lang w:eastAsia="en-US"/>
              </w:rPr>
            </w:pPr>
            <w:r w:rsidRPr="00646325">
              <w:rPr>
                <w:lang w:eastAsia="en-US"/>
              </w:rPr>
              <w:t xml:space="preserve">AI/ML for Pos type </w:t>
            </w:r>
          </w:p>
        </w:tc>
      </w:tr>
      <w:tr w:rsidR="00646325" w:rsidRPr="00646325" w14:paraId="15993CA0"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8C38E9" w14:textId="10B71140" w:rsidR="00646325" w:rsidRPr="00646325" w:rsidRDefault="00646325" w:rsidP="00646325">
            <w:pPr>
              <w:rPr>
                <w:lang w:eastAsia="en-US"/>
              </w:rPr>
            </w:pPr>
            <w:r>
              <w:rPr>
                <w:lang w:eastAsia="en-US"/>
              </w:rPr>
              <w:t xml:space="preserve">1  </w:t>
            </w:r>
            <w:r w:rsidRPr="00646325">
              <w:rPr>
                <w:lang w:eastAsia="en-US"/>
              </w:rPr>
              <w:t>(1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0119F" w14:textId="77777777" w:rsidR="00646325" w:rsidRPr="00646325" w:rsidRDefault="00646325" w:rsidP="00646325">
            <w:pPr>
              <w:rPr>
                <w:lang w:eastAsia="en-US"/>
              </w:rPr>
            </w:pPr>
            <w:r w:rsidRPr="00646325">
              <w:rPr>
                <w:lang w:eastAsia="en-US"/>
              </w:rPr>
              <w:t>UE-based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0C579" w14:textId="77777777" w:rsidR="00646325" w:rsidRPr="00646325" w:rsidRDefault="00646325" w:rsidP="00646325">
            <w:pPr>
              <w:rPr>
                <w:lang w:eastAsia="en-US"/>
              </w:rPr>
            </w:pPr>
            <w:r w:rsidRPr="00646325">
              <w:rPr>
                <w:lang w:eastAsia="en-US"/>
              </w:rPr>
              <w:t>UE-side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47C17" w14:textId="77777777" w:rsidR="00646325" w:rsidRPr="00646325" w:rsidRDefault="00646325" w:rsidP="00646325">
            <w:pPr>
              <w:rPr>
                <w:lang w:eastAsia="en-US"/>
              </w:rPr>
            </w:pPr>
            <w:r w:rsidRPr="00646325">
              <w:rPr>
                <w:lang w:eastAsia="en-US"/>
              </w:rPr>
              <w:t>Direct</w:t>
            </w:r>
          </w:p>
        </w:tc>
      </w:tr>
      <w:tr w:rsidR="00646325" w:rsidRPr="00646325" w14:paraId="0A1325BA"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B7776E" w14:textId="461E7DFB" w:rsidR="00646325" w:rsidRPr="00646325" w:rsidRDefault="00646325" w:rsidP="00646325">
            <w:pPr>
              <w:rPr>
                <w:lang w:eastAsia="en-US"/>
              </w:rPr>
            </w:pPr>
            <w:r w:rsidRPr="00646325">
              <w:rPr>
                <w:lang w:eastAsia="en-US"/>
              </w:rPr>
              <w:t xml:space="preserve">2a </w:t>
            </w:r>
            <w:r>
              <w:rPr>
                <w:lang w:eastAsia="en-US"/>
              </w:rPr>
              <w:t>(2</w:t>
            </w:r>
            <w:r w:rsidRPr="00646325">
              <w:rPr>
                <w:vertAlign w:val="superscript"/>
                <w:lang w:eastAsia="en-US"/>
              </w:rPr>
              <w:t>nd</w:t>
            </w:r>
            <w:r>
              <w:rPr>
                <w:lang w:eastAsia="en-US"/>
              </w:rPr>
              <w:t xml:space="preserve"> </w:t>
            </w:r>
            <w:r w:rsidRPr="00646325">
              <w:rPr>
                <w:lang w:eastAsia="en-US"/>
              </w:rPr>
              <w:t>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D7E5E" w14:textId="77777777" w:rsidR="00646325" w:rsidRPr="00646325" w:rsidRDefault="00646325" w:rsidP="00646325">
            <w:pPr>
              <w:rPr>
                <w:lang w:eastAsia="en-US"/>
              </w:rPr>
            </w:pPr>
            <w:r w:rsidRPr="00646325">
              <w:rPr>
                <w:lang w:eastAsia="en-US"/>
              </w:rPr>
              <w:t>UE-assisted/LMF-based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5B9F5" w14:textId="77777777" w:rsidR="00646325" w:rsidRPr="00646325" w:rsidRDefault="00646325" w:rsidP="00646325">
            <w:pPr>
              <w:rPr>
                <w:lang w:eastAsia="en-US"/>
              </w:rPr>
            </w:pPr>
            <w:r w:rsidRPr="00646325">
              <w:rPr>
                <w:lang w:eastAsia="en-US"/>
              </w:rPr>
              <w:t>UE-side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0BD5BA" w14:textId="77777777" w:rsidR="00646325" w:rsidRPr="00646325" w:rsidRDefault="00646325" w:rsidP="00646325">
            <w:pPr>
              <w:rPr>
                <w:lang w:eastAsia="en-US"/>
              </w:rPr>
            </w:pPr>
            <w:r w:rsidRPr="00646325">
              <w:rPr>
                <w:lang w:eastAsia="en-US"/>
              </w:rPr>
              <w:t>assisted</w:t>
            </w:r>
          </w:p>
        </w:tc>
      </w:tr>
      <w:tr w:rsidR="00646325" w:rsidRPr="00646325" w14:paraId="091FFB17"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B0C4A" w14:textId="4B9C3C48" w:rsidR="00646325" w:rsidRPr="00646325" w:rsidRDefault="00646325" w:rsidP="00646325">
            <w:pPr>
              <w:rPr>
                <w:lang w:eastAsia="en-US"/>
              </w:rPr>
            </w:pPr>
            <w:r w:rsidRPr="00646325">
              <w:rPr>
                <w:lang w:eastAsia="en-US"/>
              </w:rPr>
              <w:t>2b (</w:t>
            </w:r>
            <w:r>
              <w:rPr>
                <w:lang w:eastAsia="en-US"/>
              </w:rPr>
              <w:t>2</w:t>
            </w:r>
            <w:r w:rsidRPr="00646325">
              <w:rPr>
                <w:vertAlign w:val="superscript"/>
                <w:lang w:eastAsia="en-US"/>
              </w:rPr>
              <w:t>nd</w:t>
            </w:r>
            <w:r>
              <w:rPr>
                <w:lang w:eastAsia="en-US"/>
              </w:rPr>
              <w:t xml:space="preserve"> </w:t>
            </w:r>
            <w:r w:rsidRPr="00646325">
              <w:rPr>
                <w:lang w:eastAsia="en-US"/>
              </w:rPr>
              <w:t>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343CF" w14:textId="77777777" w:rsidR="00646325" w:rsidRPr="00646325" w:rsidRDefault="00646325" w:rsidP="00646325">
            <w:pPr>
              <w:rPr>
                <w:lang w:eastAsia="en-US"/>
              </w:rPr>
            </w:pPr>
            <w:r w:rsidRPr="00646325">
              <w:rPr>
                <w:lang w:eastAsia="en-US"/>
              </w:rPr>
              <w:t>UE-assisted/LMF-based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D1645" w14:textId="77777777" w:rsidR="00646325" w:rsidRPr="00646325" w:rsidRDefault="00646325" w:rsidP="00646325">
            <w:pPr>
              <w:rPr>
                <w:lang w:eastAsia="en-US"/>
              </w:rPr>
            </w:pPr>
            <w:r w:rsidRPr="00646325">
              <w:rPr>
                <w:lang w:eastAsia="en-US"/>
              </w:rPr>
              <w:t>LMF-side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0C2623" w14:textId="77777777" w:rsidR="00646325" w:rsidRPr="00646325" w:rsidRDefault="00646325" w:rsidP="00646325">
            <w:pPr>
              <w:rPr>
                <w:lang w:eastAsia="en-US"/>
              </w:rPr>
            </w:pPr>
            <w:r w:rsidRPr="00646325">
              <w:rPr>
                <w:lang w:eastAsia="en-US"/>
              </w:rPr>
              <w:t>Direct</w:t>
            </w:r>
          </w:p>
        </w:tc>
      </w:tr>
      <w:tr w:rsidR="00646325" w:rsidRPr="00646325" w14:paraId="7D2C4AD4"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043D3" w14:textId="77777777" w:rsidR="00646325" w:rsidRPr="00646325" w:rsidRDefault="00646325" w:rsidP="00646325">
            <w:pPr>
              <w:rPr>
                <w:lang w:eastAsia="en-US"/>
              </w:rPr>
            </w:pPr>
            <w:r w:rsidRPr="00646325">
              <w:rPr>
                <w:lang w:eastAsia="en-US"/>
              </w:rPr>
              <w:t>3a (1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6BE68"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383EF" w14:textId="77777777" w:rsidR="00646325" w:rsidRPr="00646325" w:rsidRDefault="00646325" w:rsidP="00646325">
            <w:pPr>
              <w:rPr>
                <w:lang w:eastAsia="en-US"/>
              </w:rPr>
            </w:pPr>
            <w:r w:rsidRPr="00646325">
              <w:rPr>
                <w:lang w:eastAsia="en-US"/>
              </w:rPr>
              <w:t>gNB-side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92DBB" w14:textId="77777777" w:rsidR="00646325" w:rsidRPr="00646325" w:rsidRDefault="00646325" w:rsidP="00646325">
            <w:pPr>
              <w:rPr>
                <w:lang w:eastAsia="en-US"/>
              </w:rPr>
            </w:pPr>
            <w:r w:rsidRPr="00646325">
              <w:rPr>
                <w:lang w:eastAsia="en-US"/>
              </w:rPr>
              <w:t>assisted</w:t>
            </w:r>
          </w:p>
        </w:tc>
      </w:tr>
      <w:tr w:rsidR="00646325" w:rsidRPr="00646325" w14:paraId="412338F8"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3F9670" w14:textId="77777777" w:rsidR="00646325" w:rsidRPr="00646325" w:rsidRDefault="00646325" w:rsidP="00646325">
            <w:pPr>
              <w:rPr>
                <w:lang w:eastAsia="en-US"/>
              </w:rPr>
            </w:pPr>
            <w:r w:rsidRPr="00646325">
              <w:rPr>
                <w:lang w:eastAsia="en-US"/>
              </w:rPr>
              <w:t>3b (1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AFE0F"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16835" w14:textId="77777777" w:rsidR="00646325" w:rsidRPr="00646325" w:rsidRDefault="00646325" w:rsidP="00646325">
            <w:pPr>
              <w:rPr>
                <w:lang w:eastAsia="en-US"/>
              </w:rPr>
            </w:pPr>
            <w:r w:rsidRPr="00646325">
              <w:rPr>
                <w:lang w:eastAsia="en-US"/>
              </w:rPr>
              <w:t>LMF-side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77C2A" w14:textId="77777777" w:rsidR="00646325" w:rsidRPr="00646325" w:rsidRDefault="00646325" w:rsidP="00646325">
            <w:pPr>
              <w:rPr>
                <w:lang w:eastAsia="en-US"/>
              </w:rPr>
            </w:pPr>
            <w:r w:rsidRPr="00646325">
              <w:rPr>
                <w:lang w:eastAsia="en-US"/>
              </w:rPr>
              <w:t>Direct</w:t>
            </w:r>
          </w:p>
        </w:tc>
      </w:tr>
    </w:tbl>
    <w:p w14:paraId="49C63544" w14:textId="3D89E905" w:rsidR="00646325" w:rsidRDefault="00646325" w:rsidP="00E517E7">
      <w:pPr>
        <w:rPr>
          <w:lang w:eastAsia="en-US"/>
        </w:rPr>
      </w:pPr>
    </w:p>
    <w:p w14:paraId="6EBD4266" w14:textId="1F0AB117" w:rsidR="00646325" w:rsidRDefault="00EF32CB" w:rsidP="00E517E7">
      <w:pPr>
        <w:rPr>
          <w:rFonts w:eastAsia="맑은 고딕"/>
          <w:lang w:eastAsia="ko-KR"/>
        </w:rPr>
      </w:pPr>
      <w:r>
        <w:rPr>
          <w:rFonts w:eastAsia="맑은 고딕"/>
          <w:lang w:eastAsia="ko-KR"/>
        </w:rPr>
        <w:t>Until now</w:t>
      </w:r>
      <w:r w:rsidR="00646325">
        <w:rPr>
          <w:rFonts w:eastAsia="맑은 고딕" w:hint="eastAsia"/>
          <w:lang w:eastAsia="ko-KR"/>
        </w:rPr>
        <w:t>, the following agreement</w:t>
      </w:r>
      <w:r w:rsidR="00646325">
        <w:rPr>
          <w:rFonts w:eastAsia="맑은 고딕"/>
          <w:lang w:eastAsia="ko-KR"/>
        </w:rPr>
        <w:t>s</w:t>
      </w:r>
      <w:r w:rsidR="00646325">
        <w:rPr>
          <w:rFonts w:eastAsia="맑은 고딕" w:hint="eastAsia"/>
          <w:lang w:eastAsia="ko-KR"/>
        </w:rPr>
        <w:t xml:space="preserve"> were made for</w:t>
      </w:r>
      <w:r w:rsidR="00646325">
        <w:rPr>
          <w:rFonts w:eastAsia="맑은 고딕"/>
          <w:lang w:eastAsia="ko-KR"/>
        </w:rPr>
        <w:t xml:space="preserve"> the use case 3a/b with</w:t>
      </w:r>
      <w:r w:rsidR="00646325">
        <w:rPr>
          <w:rFonts w:eastAsia="맑은 고딕" w:hint="eastAsia"/>
          <w:lang w:eastAsia="ko-KR"/>
        </w:rPr>
        <w:t xml:space="preserve"> gNB/LMF-side model.</w:t>
      </w:r>
    </w:p>
    <w:tbl>
      <w:tblPr>
        <w:tblStyle w:val="af1"/>
        <w:tblW w:w="0" w:type="auto"/>
        <w:tblInd w:w="0" w:type="dxa"/>
        <w:tblLook w:val="04A0" w:firstRow="1" w:lastRow="0" w:firstColumn="1" w:lastColumn="0" w:noHBand="0" w:noVBand="1"/>
      </w:tblPr>
      <w:tblGrid>
        <w:gridCol w:w="9631"/>
      </w:tblGrid>
      <w:tr w:rsidR="00646325" w14:paraId="0D1A4DA1" w14:textId="77777777" w:rsidTr="00646325">
        <w:tc>
          <w:tcPr>
            <w:tcW w:w="9631" w:type="dxa"/>
          </w:tcPr>
          <w:p w14:paraId="4520C266" w14:textId="12C17EB5" w:rsidR="00646325" w:rsidRDefault="00646325" w:rsidP="00646325">
            <w:pPr>
              <w:rPr>
                <w:noProof/>
              </w:rPr>
            </w:pPr>
            <w:r>
              <w:rPr>
                <w:noProof/>
              </w:rPr>
              <w:t>For POS, RAN2 assumes gNB or LMF could perform performance monitoring for case 3a and LMF is responsible for the performance monitoring for case 3b and wait for any further inputs from other WGs</w:t>
            </w:r>
          </w:p>
          <w:p w14:paraId="7E33FBD1" w14:textId="77777777" w:rsidR="00646325" w:rsidRDefault="00646325" w:rsidP="00646325">
            <w:pPr>
              <w:rPr>
                <w:noProof/>
              </w:rPr>
            </w:pPr>
            <w:r>
              <w:rPr>
                <w:noProof/>
              </w:rPr>
              <w:t>For POS, RAN2 assumes that NRPPa is used for the signalling between gNB and LMF for case 3a and 3b and the detailed signalling design is up to RAN3.</w:t>
            </w:r>
          </w:p>
          <w:p w14:paraId="4D3F367E" w14:textId="2B507B49" w:rsidR="00EF32CB" w:rsidRDefault="00EF32CB" w:rsidP="00646325">
            <w:pPr>
              <w:rPr>
                <w:rFonts w:eastAsia="맑은 고딕"/>
                <w:lang w:eastAsia="ko-KR"/>
              </w:rPr>
            </w:pPr>
            <w:r w:rsidRPr="0000248E">
              <w:rPr>
                <w:lang w:val="en-US"/>
              </w:rPr>
              <w:lastRenderedPageBreak/>
              <w:t>RAN2 to await RAN1 progress to determine need for any specification work on AI/ML positioning Case 3a and Case 3b.</w:t>
            </w:r>
          </w:p>
        </w:tc>
      </w:tr>
    </w:tbl>
    <w:p w14:paraId="7BA6A1E0" w14:textId="39F4CCD9" w:rsidR="00646325" w:rsidRDefault="00646325" w:rsidP="00E517E7">
      <w:pPr>
        <w:rPr>
          <w:rFonts w:eastAsia="맑은 고딕"/>
          <w:lang w:eastAsia="ko-KR"/>
        </w:rPr>
      </w:pPr>
      <w:r>
        <w:rPr>
          <w:rFonts w:eastAsia="맑은 고딕"/>
          <w:lang w:eastAsia="ko-KR"/>
        </w:rPr>
        <w:lastRenderedPageBreak/>
        <w:t>According to the agreement above, we do not see any potential RAN2 spec. impact</w:t>
      </w:r>
      <w:r w:rsidR="00416214">
        <w:rPr>
          <w:rFonts w:eastAsia="맑은 고딕"/>
          <w:lang w:eastAsia="ko-KR"/>
        </w:rPr>
        <w:t xml:space="preserve"> for the case 3a/b (with gNB/LMF-side model). Thus, from RAN2 perspective, the case 3a/b</w:t>
      </w:r>
      <w:r>
        <w:rPr>
          <w:rFonts w:eastAsia="맑은 고딕"/>
          <w:lang w:eastAsia="ko-KR"/>
        </w:rPr>
        <w:t xml:space="preserve"> can be deprioritized compared to the case 1 (with UE-side model). Also, since</w:t>
      </w:r>
      <w:r w:rsidR="009445A3">
        <w:rPr>
          <w:rFonts w:eastAsia="맑은 고딕"/>
          <w:lang w:eastAsia="ko-KR"/>
        </w:rPr>
        <w:t xml:space="preserve"> the case 2a/</w:t>
      </w:r>
      <w:r>
        <w:rPr>
          <w:rFonts w:eastAsia="맑은 고딕"/>
          <w:lang w:eastAsia="ko-KR"/>
        </w:rPr>
        <w:t>b already have 2</w:t>
      </w:r>
      <w:r w:rsidRPr="00646325">
        <w:rPr>
          <w:rFonts w:eastAsia="맑은 고딕"/>
          <w:vertAlign w:val="superscript"/>
          <w:lang w:eastAsia="ko-KR"/>
        </w:rPr>
        <w:t>nd</w:t>
      </w:r>
      <w:r>
        <w:rPr>
          <w:rFonts w:eastAsia="맑은 고딕"/>
          <w:lang w:eastAsia="ko-KR"/>
        </w:rPr>
        <w:t xml:space="preserve"> priority</w:t>
      </w:r>
      <w:r w:rsidR="009445A3">
        <w:rPr>
          <w:rFonts w:eastAsia="맑은 고딕"/>
          <w:lang w:eastAsia="ko-KR"/>
        </w:rPr>
        <w:t xml:space="preserve"> according to WID [1]</w:t>
      </w:r>
      <w:r>
        <w:rPr>
          <w:rFonts w:eastAsia="맑은 고딕"/>
          <w:lang w:eastAsia="ko-KR"/>
        </w:rPr>
        <w:t xml:space="preserve">, RAN2 can focus on the use case 1 for now and further discuss other cases later. </w:t>
      </w:r>
    </w:p>
    <w:p w14:paraId="4C5DAB03" w14:textId="69E466C7" w:rsidR="00646325" w:rsidRPr="00646325" w:rsidRDefault="00646325" w:rsidP="00E517E7">
      <w:pPr>
        <w:rPr>
          <w:rFonts w:eastAsia="맑은 고딕"/>
          <w:lang w:val="en-US" w:eastAsia="ko-KR"/>
        </w:rPr>
      </w:pPr>
      <w:r>
        <w:rPr>
          <w:rFonts w:eastAsia="맑은 고딕"/>
          <w:b/>
          <w:lang w:val="en-US" w:eastAsia="ko-KR"/>
        </w:rPr>
        <w:t>Proposal</w:t>
      </w:r>
      <w:r w:rsidR="00CD1941">
        <w:rPr>
          <w:rFonts w:eastAsia="맑은 고딕"/>
          <w:b/>
          <w:lang w:val="en-US" w:eastAsia="ko-KR"/>
        </w:rPr>
        <w:t>. 1</w:t>
      </w:r>
      <w:r w:rsidRPr="00456BD3">
        <w:rPr>
          <w:rFonts w:eastAsia="맑은 고딕"/>
          <w:b/>
          <w:lang w:val="en-US" w:eastAsia="ko-KR"/>
        </w:rPr>
        <w:t xml:space="preserve">: </w:t>
      </w:r>
      <w:r>
        <w:rPr>
          <w:rFonts w:eastAsia="맑은 고딕"/>
          <w:b/>
          <w:lang w:val="en-US" w:eastAsia="ko-KR"/>
        </w:rPr>
        <w:t xml:space="preserve">For POS use cases, </w:t>
      </w:r>
      <w:r w:rsidR="00D16805">
        <w:rPr>
          <w:rFonts w:eastAsia="맑은 고딕"/>
          <w:b/>
          <w:lang w:val="en-US" w:eastAsia="ko-KR"/>
        </w:rPr>
        <w:t>RAN2 can prioritize the discussion</w:t>
      </w:r>
      <w:r>
        <w:rPr>
          <w:rFonts w:eastAsia="맑은 고딕"/>
          <w:b/>
          <w:lang w:val="en-US" w:eastAsia="ko-KR"/>
        </w:rPr>
        <w:t xml:space="preserve"> on the case 1 </w:t>
      </w:r>
      <w:r w:rsidR="00D16805">
        <w:rPr>
          <w:rFonts w:eastAsia="맑은 고딕"/>
          <w:b/>
          <w:lang w:val="en-US" w:eastAsia="ko-KR"/>
        </w:rPr>
        <w:t>over o</w:t>
      </w:r>
      <w:r>
        <w:rPr>
          <w:rFonts w:eastAsia="맑은 고딕"/>
          <w:b/>
          <w:lang w:val="en-US" w:eastAsia="ko-KR"/>
        </w:rPr>
        <w:t>ther cases.</w:t>
      </w:r>
    </w:p>
    <w:p w14:paraId="2B71DBAD" w14:textId="7EF65438" w:rsidR="00646325" w:rsidRPr="00646325" w:rsidRDefault="00646325" w:rsidP="00E517E7">
      <w:pPr>
        <w:rPr>
          <w:rFonts w:eastAsia="맑은 고딕"/>
          <w:lang w:eastAsia="ko-KR"/>
        </w:rPr>
      </w:pPr>
      <w:r>
        <w:rPr>
          <w:rFonts w:eastAsia="맑은 고딕"/>
          <w:lang w:eastAsia="ko-KR"/>
        </w:rPr>
        <w:t xml:space="preserve">Based on the observation above, we discuss the LCM aspect </w:t>
      </w:r>
      <w:r w:rsidR="001810F8">
        <w:rPr>
          <w:rFonts w:eastAsia="맑은 고딕"/>
          <w:lang w:eastAsia="ko-KR"/>
        </w:rPr>
        <w:t xml:space="preserve">mainly </w:t>
      </w:r>
      <w:r>
        <w:rPr>
          <w:rFonts w:eastAsia="맑은 고딕"/>
          <w:lang w:eastAsia="ko-KR"/>
        </w:rPr>
        <w:t>considering the case 1 with UE-side model in the following part.</w:t>
      </w:r>
    </w:p>
    <w:p w14:paraId="6D1AF084" w14:textId="40F6A2DC" w:rsidR="00646325" w:rsidRDefault="00646325" w:rsidP="00646325">
      <w:pPr>
        <w:pStyle w:val="2"/>
        <w:rPr>
          <w:rFonts w:eastAsia="맑은 고딕"/>
          <w:lang w:val="en-US" w:eastAsia="ko-KR"/>
        </w:rPr>
      </w:pPr>
      <w:r>
        <w:rPr>
          <w:rFonts w:eastAsia="맑은 고딕"/>
          <w:lang w:val="en-US" w:eastAsia="ko-KR"/>
        </w:rPr>
        <w:t xml:space="preserve">2.1 </w:t>
      </w:r>
      <w:r w:rsidR="00973DAA">
        <w:rPr>
          <w:rFonts w:eastAsia="맑은 고딕"/>
          <w:lang w:val="en-US" w:eastAsia="ko-KR"/>
        </w:rPr>
        <w:t xml:space="preserve">Baseline </w:t>
      </w:r>
      <w:r w:rsidR="00120360">
        <w:rPr>
          <w:rFonts w:eastAsia="맑은 고딕"/>
          <w:lang w:val="en-US" w:eastAsia="ko-KR"/>
        </w:rPr>
        <w:t xml:space="preserve">LCM </w:t>
      </w:r>
      <w:r w:rsidR="00973DAA">
        <w:rPr>
          <w:rFonts w:eastAsia="맑은 고딕"/>
          <w:lang w:val="en-US" w:eastAsia="ko-KR"/>
        </w:rPr>
        <w:t xml:space="preserve">procedures for Case 1 </w:t>
      </w:r>
    </w:p>
    <w:p w14:paraId="76F7FC2A" w14:textId="77777777" w:rsidR="00973DAA" w:rsidRDefault="00973DAA" w:rsidP="00646325">
      <w:pPr>
        <w:rPr>
          <w:rFonts w:eastAsia="맑은 고딕"/>
          <w:lang w:val="en-US" w:eastAsia="ko-KR"/>
        </w:rPr>
      </w:pPr>
      <w:r>
        <w:rPr>
          <w:rFonts w:eastAsia="맑은 고딕" w:hint="eastAsia"/>
          <w:lang w:val="en-US" w:eastAsia="ko-KR"/>
        </w:rPr>
        <w:t>In RAN2#127bis, the following</w:t>
      </w:r>
      <w:r>
        <w:rPr>
          <w:rFonts w:eastAsia="맑은 고딕"/>
          <w:lang w:val="en-US" w:eastAsia="ko-KR"/>
        </w:rPr>
        <w:t xml:space="preserve"> baseline</w:t>
      </w:r>
      <w:r>
        <w:rPr>
          <w:rFonts w:eastAsia="맑은 고딕" w:hint="eastAsia"/>
          <w:lang w:val="en-US" w:eastAsia="ko-KR"/>
        </w:rPr>
        <w:t xml:space="preserve"> procedure</w:t>
      </w:r>
      <w:r>
        <w:rPr>
          <w:rFonts w:eastAsia="맑은 고딕"/>
          <w:lang w:val="en-US" w:eastAsia="ko-KR"/>
        </w:rPr>
        <w:t xml:space="preserve"> is agreed for LCM for Case 1.</w:t>
      </w:r>
    </w:p>
    <w:p w14:paraId="2E4E7D2C" w14:textId="41A39BAF" w:rsidR="00973DAA" w:rsidRPr="00F10037"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맑은 고딕"/>
          <w:lang w:val="en-US" w:eastAsia="ko-KR"/>
        </w:rPr>
        <w:t>1:</w:t>
      </w:r>
      <w:r w:rsidR="00973DAA">
        <w:rPr>
          <w:rFonts w:eastAsia="맑은 고딕" w:hint="eastAsia"/>
          <w:lang w:val="en-US" w:eastAsia="ko-KR"/>
        </w:rPr>
        <w:t xml:space="preserve"> </w:t>
      </w:r>
      <w:r w:rsidR="00973DAA">
        <w:rPr>
          <w:rFonts w:eastAsia="맑은 고딕"/>
          <w:lang w:val="en-US" w:eastAsia="ko-KR"/>
        </w:rPr>
        <w:tab/>
      </w:r>
      <w:r w:rsidR="00973DAA" w:rsidRPr="00F10037">
        <w:rPr>
          <w:rFonts w:eastAsia="Yu Mincho"/>
          <w:iCs/>
          <w:noProof/>
          <w:lang w:eastAsia="ko-KR"/>
        </w:rPr>
        <w:t>Step 1: LMF may request the UE to report the supported functionalities at the UE side by LPP request capabilities message.</w:t>
      </w:r>
    </w:p>
    <w:p w14:paraId="1424DFC6"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2: UE sends LPP provide capabilities message to LMF with the supported functionalities at the UE side.</w:t>
      </w:r>
    </w:p>
    <w:p w14:paraId="65A959C9"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3: LMF sends the LPP provide assistance data message (which may contain network side additional condition).</w:t>
      </w:r>
    </w:p>
    <w:p w14:paraId="2CE67054"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4: UE reports the applicable functionality to the LMF by the LPP provide capabilities message.</w:t>
      </w:r>
    </w:p>
    <w:p w14:paraId="1F70071B" w14:textId="77777777" w:rsidR="00973DAA" w:rsidRPr="00F10037"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5: The LMF requests the inferred location information using the LPP request location information message.</w:t>
      </w:r>
    </w:p>
    <w:p w14:paraId="27CD6051" w14:textId="2E629AE9" w:rsidR="00973DAA" w:rsidRDefault="00973DAA"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Pr>
          <w:rFonts w:eastAsia="Yu Mincho"/>
          <w:iCs/>
          <w:noProof/>
          <w:lang w:eastAsia="ko-KR"/>
        </w:rPr>
        <w:tab/>
      </w:r>
      <w:r w:rsidRPr="00F10037">
        <w:rPr>
          <w:rFonts w:eastAsia="Yu Mincho"/>
          <w:iCs/>
          <w:noProof/>
          <w:lang w:eastAsia="ko-KR"/>
        </w:rPr>
        <w:t>Step 6: UE reports the inferred location using LPP provide location information message.</w:t>
      </w:r>
    </w:p>
    <w:p w14:paraId="17DDA088" w14:textId="2C644A9D" w:rsidR="00FD02EB"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p>
    <w:p w14:paraId="75EEE09C"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2: </w:t>
      </w:r>
      <w:r w:rsidRPr="00F10037">
        <w:rPr>
          <w:rFonts w:eastAsia="Yu Mincho"/>
          <w:iCs/>
          <w:noProof/>
          <w:lang w:eastAsia="ko-KR"/>
        </w:rPr>
        <w:tab/>
        <w:t>Whether the inference configuration is provided in step 3 or/and step 5 is FFS (to be revised based on RAN1 progress).</w:t>
      </w:r>
    </w:p>
    <w:p w14:paraId="682BAED0"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3: </w:t>
      </w:r>
      <w:r w:rsidRPr="00F10037">
        <w:rPr>
          <w:rFonts w:eastAsia="Yu Mincho"/>
          <w:iCs/>
          <w:noProof/>
          <w:lang w:eastAsia="ko-KR"/>
        </w:rPr>
        <w:tab/>
        <w:t>Whether network side additional condition is needed and what it contains is FFS (to be revised based on RAN1 progress).</w:t>
      </w:r>
    </w:p>
    <w:p w14:paraId="6EDE625D" w14:textId="77777777" w:rsidR="00FD02EB" w:rsidRPr="00F10037" w:rsidRDefault="00FD02EB" w:rsidP="00FD02EB">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4: </w:t>
      </w:r>
      <w:r w:rsidRPr="00F10037">
        <w:rPr>
          <w:rFonts w:eastAsia="Yu Mincho"/>
          <w:iCs/>
          <w:noProof/>
          <w:lang w:eastAsia="ko-KR"/>
        </w:rPr>
        <w:tab/>
        <w:t xml:space="preserve">FFS whether LMF controls the UE sending unsolicited LPP provide capabilities (i.e. whether step4 is sent reactively or proactively).  FFS the signalling details.   </w:t>
      </w:r>
    </w:p>
    <w:p w14:paraId="1E8F2E45" w14:textId="3C984F62" w:rsidR="00FD02EB" w:rsidRPr="00F10037" w:rsidRDefault="00FD02EB" w:rsidP="00973DAA">
      <w:pPr>
        <w:pStyle w:val="Doc-text2"/>
        <w:pBdr>
          <w:top w:val="single" w:sz="4" w:space="1" w:color="auto"/>
          <w:left w:val="single" w:sz="4" w:space="4" w:color="auto"/>
          <w:bottom w:val="single" w:sz="4" w:space="1" w:color="auto"/>
          <w:right w:val="single" w:sz="4" w:space="4" w:color="auto"/>
        </w:pBdr>
        <w:ind w:leftChars="129" w:left="621"/>
        <w:rPr>
          <w:rFonts w:eastAsia="Yu Mincho"/>
          <w:iCs/>
          <w:noProof/>
          <w:lang w:eastAsia="ko-KR"/>
        </w:rPr>
      </w:pPr>
      <w:r w:rsidRPr="00F10037">
        <w:rPr>
          <w:rFonts w:eastAsia="Yu Mincho"/>
          <w:iCs/>
          <w:noProof/>
          <w:lang w:eastAsia="ko-KR"/>
        </w:rPr>
        <w:t xml:space="preserve">5:   RAN2 will decide whether AI positioning will be a new method after further details from RAN1 are received.  </w:t>
      </w:r>
    </w:p>
    <w:p w14:paraId="4B0FD491" w14:textId="78FF26A7" w:rsidR="00973DAA" w:rsidRDefault="00973DAA" w:rsidP="00646325">
      <w:pPr>
        <w:rPr>
          <w:rFonts w:eastAsia="맑은 고딕"/>
          <w:lang w:val="en-US" w:eastAsia="ko-KR"/>
        </w:rPr>
      </w:pPr>
    </w:p>
    <w:p w14:paraId="6F7ACDAD" w14:textId="2747DD05" w:rsidR="00973DAA" w:rsidRDefault="00973DAA" w:rsidP="00646325">
      <w:pPr>
        <w:rPr>
          <w:rFonts w:eastAsia="맑은 고딕"/>
          <w:lang w:val="en-US" w:eastAsia="ko-KR"/>
        </w:rPr>
      </w:pPr>
      <w:r>
        <w:rPr>
          <w:rFonts w:eastAsia="맑은 고딕" w:hint="eastAsia"/>
          <w:lang w:val="en-US" w:eastAsia="ko-KR"/>
        </w:rPr>
        <w:t xml:space="preserve">However, there are some remaining issues marked as FFS and we would like to </w:t>
      </w:r>
      <w:r>
        <w:rPr>
          <w:rFonts w:eastAsia="맑은 고딕"/>
          <w:lang w:val="en-US" w:eastAsia="ko-KR"/>
        </w:rPr>
        <w:t xml:space="preserve">further </w:t>
      </w:r>
      <w:r>
        <w:rPr>
          <w:rFonts w:eastAsia="맑은 고딕" w:hint="eastAsia"/>
          <w:lang w:val="en-US" w:eastAsia="ko-KR"/>
        </w:rPr>
        <w:t>discuss them one by one.</w:t>
      </w:r>
    </w:p>
    <w:p w14:paraId="788B0539" w14:textId="0889CA03" w:rsidR="00973DAA" w:rsidRPr="00973DAA" w:rsidRDefault="00973DAA" w:rsidP="00646325">
      <w:pPr>
        <w:rPr>
          <w:rFonts w:eastAsia="맑은 고딕"/>
          <w:b/>
          <w:u w:val="single"/>
          <w:lang w:val="en-US" w:eastAsia="ko-KR"/>
        </w:rPr>
      </w:pPr>
      <w:r w:rsidRPr="00973DAA">
        <w:rPr>
          <w:rFonts w:eastAsia="Yu Mincho"/>
          <w:b/>
          <w:i/>
          <w:iCs/>
          <w:noProof/>
          <w:u w:val="single"/>
          <w:lang w:eastAsia="ko-KR"/>
        </w:rPr>
        <w:t>Whether the inference configuration is provided in step 3 or/and step 5 is FFS (to be revised based on RAN1 progress)</w:t>
      </w:r>
      <w:r>
        <w:rPr>
          <w:rFonts w:eastAsia="Yu Mincho"/>
          <w:b/>
          <w:iCs/>
          <w:noProof/>
          <w:u w:val="single"/>
          <w:lang w:eastAsia="ko-KR"/>
        </w:rPr>
        <w:t>:</w:t>
      </w:r>
    </w:p>
    <w:p w14:paraId="025773E0" w14:textId="16E895E3" w:rsidR="00973DAA" w:rsidRDefault="00973DAA" w:rsidP="00646325">
      <w:pPr>
        <w:rPr>
          <w:rFonts w:eastAsia="맑은 고딕"/>
          <w:lang w:val="en-US" w:eastAsia="ko-KR"/>
        </w:rPr>
      </w:pPr>
      <w:r>
        <w:rPr>
          <w:rFonts w:eastAsia="맑은 고딕"/>
          <w:lang w:val="en-US" w:eastAsia="ko-KR"/>
        </w:rPr>
        <w:t xml:space="preserve">First, we would like to clarify </w:t>
      </w:r>
      <w:r w:rsidR="00994CB4">
        <w:rPr>
          <w:rFonts w:eastAsia="맑은 고딕"/>
          <w:lang w:val="en-US" w:eastAsia="ko-KR"/>
        </w:rPr>
        <w:t>what</w:t>
      </w:r>
      <w:r>
        <w:rPr>
          <w:rFonts w:eastAsia="맑은 고딕"/>
          <w:lang w:val="en-US" w:eastAsia="ko-KR"/>
        </w:rPr>
        <w:t xml:space="preserve"> </w:t>
      </w:r>
      <w:r w:rsidRPr="00973DAA">
        <w:rPr>
          <w:rFonts w:eastAsia="맑은 고딕"/>
          <w:i/>
          <w:lang w:val="en-US" w:eastAsia="ko-KR"/>
        </w:rPr>
        <w:t>inference configuration</w:t>
      </w:r>
      <w:r w:rsidR="00994CB4">
        <w:rPr>
          <w:rFonts w:eastAsia="맑은 고딕"/>
          <w:lang w:val="en-US" w:eastAsia="ko-KR"/>
        </w:rPr>
        <w:t xml:space="preserve"> is</w:t>
      </w:r>
      <w:r>
        <w:rPr>
          <w:rFonts w:eastAsia="맑은 고딕"/>
          <w:lang w:val="en-US" w:eastAsia="ko-KR"/>
        </w:rPr>
        <w:t xml:space="preserve">. From our understanding, </w:t>
      </w:r>
      <w:r w:rsidR="00697934">
        <w:rPr>
          <w:rFonts w:eastAsia="맑은 고딕" w:hint="eastAsia"/>
          <w:lang w:val="en-US" w:eastAsia="ko-KR"/>
        </w:rPr>
        <w:t xml:space="preserve">the </w:t>
      </w:r>
      <w:r w:rsidR="00831F31">
        <w:rPr>
          <w:rFonts w:eastAsia="맑은 고딕" w:hint="eastAsia"/>
          <w:lang w:val="en-US" w:eastAsia="ko-KR"/>
        </w:rPr>
        <w:t xml:space="preserve">configuration for </w:t>
      </w:r>
      <w:r w:rsidR="00697934">
        <w:rPr>
          <w:rFonts w:eastAsia="맑은 고딕"/>
          <w:lang w:val="en-US" w:eastAsia="ko-KR"/>
        </w:rPr>
        <w:t xml:space="preserve">location </w:t>
      </w:r>
      <w:r w:rsidR="00831F31">
        <w:rPr>
          <w:rFonts w:eastAsia="맑은 고딕" w:hint="eastAsia"/>
          <w:lang w:val="en-US" w:eastAsia="ko-KR"/>
        </w:rPr>
        <w:t>inference</w:t>
      </w:r>
      <w:r w:rsidR="00697934">
        <w:rPr>
          <w:rFonts w:eastAsia="맑은 고딕"/>
          <w:lang w:val="en-US" w:eastAsia="ko-KR"/>
        </w:rPr>
        <w:t xml:space="preserve"> in POS Case1</w:t>
      </w:r>
      <w:r w:rsidR="00831F31">
        <w:rPr>
          <w:rFonts w:eastAsia="맑은 고딕" w:hint="eastAsia"/>
          <w:lang w:val="en-US" w:eastAsia="ko-KR"/>
        </w:rPr>
        <w:t xml:space="preserve"> </w:t>
      </w:r>
      <w:r>
        <w:rPr>
          <w:rFonts w:eastAsia="맑은 고딕"/>
          <w:lang w:val="en-US" w:eastAsia="ko-KR"/>
        </w:rPr>
        <w:t>can consist of two parts. The first part is set of parameters related to inference that can be used for applicability check (e.g., DL-PRS configuration). The second part</w:t>
      </w:r>
      <w:r w:rsidR="00E5154E">
        <w:rPr>
          <w:rFonts w:eastAsia="맑은 고딕"/>
          <w:lang w:val="en-US" w:eastAsia="ko-KR"/>
        </w:rPr>
        <w:t xml:space="preserve"> </w:t>
      </w:r>
      <w:r>
        <w:rPr>
          <w:rFonts w:eastAsia="맑은 고딕"/>
          <w:lang w:val="en-US" w:eastAsia="ko-KR"/>
        </w:rPr>
        <w:t xml:space="preserve">is configuration to configure UE to perform inference (e.g., request for AI-based location inference). </w:t>
      </w:r>
      <w:r w:rsidR="00733815">
        <w:rPr>
          <w:rFonts w:eastAsia="맑은 고딕"/>
          <w:lang w:val="en-US" w:eastAsia="ko-KR"/>
        </w:rPr>
        <w:t>Considering the discussion on</w:t>
      </w:r>
      <w:r w:rsidR="00697934">
        <w:rPr>
          <w:rFonts w:eastAsia="맑은 고딕"/>
          <w:lang w:val="en-US" w:eastAsia="ko-KR"/>
        </w:rPr>
        <w:t xml:space="preserve"> BM use case in RAN1, we would like to clarify that only the second part above can be regarded as </w:t>
      </w:r>
      <w:r w:rsidR="00697934" w:rsidRPr="00697934">
        <w:rPr>
          <w:rFonts w:eastAsia="맑은 고딕"/>
          <w:i/>
          <w:lang w:val="en-US" w:eastAsia="ko-KR"/>
        </w:rPr>
        <w:t>inference configuration</w:t>
      </w:r>
      <w:r w:rsidR="00697934">
        <w:rPr>
          <w:rFonts w:eastAsia="맑은 고딕"/>
          <w:lang w:val="en-US" w:eastAsia="ko-KR"/>
        </w:rPr>
        <w:t xml:space="preserve"> since UE can perform the AI-based location inference after receiving it.</w:t>
      </w:r>
    </w:p>
    <w:p w14:paraId="2AD89D3B" w14:textId="15ECEB88" w:rsidR="004857BA" w:rsidRDefault="004857BA" w:rsidP="00191269">
      <w:pPr>
        <w:rPr>
          <w:rFonts w:eastAsia="맑은 고딕"/>
          <w:b/>
          <w:lang w:val="en-US" w:eastAsia="ko-KR"/>
        </w:rPr>
      </w:pPr>
      <w:r>
        <w:rPr>
          <w:rFonts w:eastAsia="맑은 고딕"/>
          <w:b/>
          <w:lang w:val="en-US" w:eastAsia="ko-KR"/>
        </w:rPr>
        <w:t>Proposal. 2</w:t>
      </w:r>
      <w:r w:rsidR="00973DAA" w:rsidRPr="00A27DD1">
        <w:rPr>
          <w:rFonts w:eastAsia="맑은 고딕"/>
          <w:b/>
          <w:lang w:val="en-US" w:eastAsia="ko-KR"/>
        </w:rPr>
        <w:t>:</w:t>
      </w:r>
      <w:r w:rsidR="00973DAA" w:rsidRPr="00A27DD1">
        <w:rPr>
          <w:rFonts w:eastAsia="맑은 고딕"/>
          <w:b/>
          <w:i/>
          <w:lang w:val="en-US" w:eastAsia="ko-KR"/>
        </w:rPr>
        <w:t xml:space="preserve"> </w:t>
      </w:r>
      <w:r w:rsidR="00733815" w:rsidRPr="00B1595F">
        <w:rPr>
          <w:rFonts w:eastAsia="맑은 고딕"/>
          <w:b/>
          <w:lang w:val="en-US" w:eastAsia="ko-KR"/>
        </w:rPr>
        <w:t xml:space="preserve">For </w:t>
      </w:r>
      <w:r w:rsidR="00733815">
        <w:rPr>
          <w:rFonts w:eastAsia="맑은 고딕"/>
          <w:b/>
          <w:lang w:val="en-US" w:eastAsia="ko-KR"/>
        </w:rPr>
        <w:t>POS Case 1, configuration for AI-based location inference</w:t>
      </w:r>
      <w:r w:rsidR="00973DAA" w:rsidRPr="00A27DD1">
        <w:rPr>
          <w:rFonts w:eastAsia="맑은 고딕"/>
          <w:b/>
          <w:lang w:val="en-US" w:eastAsia="ko-KR"/>
        </w:rPr>
        <w:t xml:space="preserve"> consists of the following two parts</w:t>
      </w:r>
      <w:r>
        <w:rPr>
          <w:rFonts w:eastAsia="맑은 고딕"/>
          <w:b/>
          <w:lang w:val="en-US" w:eastAsia="ko-KR"/>
        </w:rPr>
        <w:t>:</w:t>
      </w:r>
      <w:r w:rsidR="00973DAA" w:rsidRPr="00A27DD1">
        <w:rPr>
          <w:rFonts w:eastAsia="맑은 고딕"/>
          <w:b/>
          <w:lang w:val="en-US" w:eastAsia="ko-KR"/>
        </w:rPr>
        <w:br/>
        <w:t xml:space="preserve">- Set of </w:t>
      </w:r>
      <w:r w:rsidR="00733815">
        <w:rPr>
          <w:rFonts w:eastAsia="맑은 고딕"/>
          <w:b/>
          <w:lang w:val="en-US" w:eastAsia="ko-KR"/>
        </w:rPr>
        <w:t xml:space="preserve">inference related </w:t>
      </w:r>
      <w:r w:rsidR="00973DAA" w:rsidRPr="00A27DD1">
        <w:rPr>
          <w:rFonts w:eastAsia="맑은 고딕"/>
          <w:b/>
          <w:lang w:val="en-US" w:eastAsia="ko-KR"/>
        </w:rPr>
        <w:t xml:space="preserve">parameters that can be used for applicability check (e.g., DL-PRS configuration). </w:t>
      </w:r>
      <w:r w:rsidR="00E5154E">
        <w:rPr>
          <w:rFonts w:eastAsia="맑은 고딕"/>
          <w:b/>
          <w:lang w:val="en-US" w:eastAsia="ko-KR"/>
        </w:rPr>
        <w:br/>
        <w:t xml:space="preserve">- </w:t>
      </w:r>
      <w:r w:rsidR="00733815">
        <w:rPr>
          <w:rFonts w:eastAsia="맑은 고딕"/>
          <w:b/>
          <w:lang w:val="en-US" w:eastAsia="ko-KR"/>
        </w:rPr>
        <w:t>Inference c</w:t>
      </w:r>
      <w:r w:rsidR="00973DAA" w:rsidRPr="00A27DD1">
        <w:rPr>
          <w:rFonts w:eastAsia="맑은 고딕"/>
          <w:b/>
          <w:lang w:val="en-US" w:eastAsia="ko-KR"/>
        </w:rPr>
        <w:t xml:space="preserve">onfiguration to configure UE to perform inference (e.g., request for AI-based location inference). </w:t>
      </w:r>
    </w:p>
    <w:p w14:paraId="11A9993B" w14:textId="77777777" w:rsidR="004857BA" w:rsidRDefault="00A57B49" w:rsidP="00191269">
      <w:pPr>
        <w:rPr>
          <w:rFonts w:eastAsia="맑은 고딕"/>
          <w:lang w:val="en-US" w:eastAsia="ko-KR"/>
        </w:rPr>
      </w:pPr>
      <w:r>
        <w:rPr>
          <w:rFonts w:eastAsia="맑은 고딕" w:hint="eastAsia"/>
          <w:lang w:val="en-US" w:eastAsia="ko-KR"/>
        </w:rPr>
        <w:t xml:space="preserve">In legacy positioning, </w:t>
      </w:r>
      <w:r>
        <w:rPr>
          <w:rFonts w:eastAsia="맑은 고딕"/>
          <w:lang w:val="en-US" w:eastAsia="ko-KR"/>
        </w:rPr>
        <w:t xml:space="preserve">for the POS methods based on downlink measurement (e.g., DL-TDOA, DL-AoD), LMF provides UE with which DL-PRS to measure via </w:t>
      </w:r>
      <w:r w:rsidRPr="00994CB4">
        <w:rPr>
          <w:rFonts w:eastAsia="맑은 고딕"/>
          <w:i/>
          <w:lang w:val="en-US" w:eastAsia="ko-KR"/>
        </w:rPr>
        <w:t>LPP P</w:t>
      </w:r>
      <w:r w:rsidR="00994CB4">
        <w:rPr>
          <w:rFonts w:eastAsia="맑은 고딕"/>
          <w:i/>
          <w:lang w:val="en-US" w:eastAsia="ko-KR"/>
        </w:rPr>
        <w:t>rovideAssistance</w:t>
      </w:r>
      <w:r w:rsidRPr="00994CB4">
        <w:rPr>
          <w:rFonts w:eastAsia="맑은 고딕"/>
          <w:i/>
          <w:lang w:val="en-US" w:eastAsia="ko-KR"/>
        </w:rPr>
        <w:t>Data message</w:t>
      </w:r>
      <w:r>
        <w:rPr>
          <w:rFonts w:eastAsia="맑은 고딕"/>
          <w:lang w:val="en-US" w:eastAsia="ko-KR"/>
        </w:rPr>
        <w:t xml:space="preserve"> and it would be the same for AI-based POS Case 1.</w:t>
      </w:r>
      <w:r w:rsidR="00994CB4">
        <w:rPr>
          <w:rFonts w:eastAsia="맑은 고딕"/>
          <w:lang w:val="en-US" w:eastAsia="ko-KR"/>
        </w:rPr>
        <w:t xml:space="preserve"> For POS Case 1, </w:t>
      </w:r>
      <w:r w:rsidR="00994CB4">
        <w:t>the assistance data related to DL PRS reception is necessary for UE to generate the channel measurements for model input,</w:t>
      </w:r>
      <w:r>
        <w:rPr>
          <w:rFonts w:eastAsia="맑은 고딕"/>
          <w:lang w:val="en-US" w:eastAsia="ko-KR"/>
        </w:rPr>
        <w:t xml:space="preserve"> and </w:t>
      </w:r>
      <w:r w:rsidR="00994CB4">
        <w:rPr>
          <w:rFonts w:eastAsia="맑은 고딕"/>
          <w:lang w:val="en-US" w:eastAsia="ko-KR"/>
        </w:rPr>
        <w:t xml:space="preserve">thus </w:t>
      </w:r>
      <w:r>
        <w:rPr>
          <w:rFonts w:eastAsia="맑은 고딕"/>
          <w:lang w:val="en-US" w:eastAsia="ko-KR"/>
        </w:rPr>
        <w:t xml:space="preserve">the LMF </w:t>
      </w:r>
      <w:r w:rsidR="00994CB4">
        <w:rPr>
          <w:rFonts w:eastAsia="맑은 고딕"/>
          <w:lang w:val="en-US" w:eastAsia="ko-KR"/>
        </w:rPr>
        <w:t>should</w:t>
      </w:r>
      <w:r>
        <w:rPr>
          <w:rFonts w:eastAsia="맑은 고딕"/>
          <w:lang w:val="en-US" w:eastAsia="ko-KR"/>
        </w:rPr>
        <w:t xml:space="preserve"> provide the</w:t>
      </w:r>
      <w:r w:rsidR="00994CB4">
        <w:rPr>
          <w:rFonts w:eastAsia="맑은 고딕"/>
          <w:lang w:val="en-US" w:eastAsia="ko-KR"/>
        </w:rPr>
        <w:t xml:space="preserve"> required assistance data (i.e.,</w:t>
      </w:r>
      <w:r>
        <w:rPr>
          <w:rFonts w:eastAsia="맑은 고딕"/>
          <w:lang w:val="en-US" w:eastAsia="ko-KR"/>
        </w:rPr>
        <w:t xml:space="preserve"> DL-PRS configuration</w:t>
      </w:r>
      <w:r w:rsidR="00994CB4">
        <w:rPr>
          <w:rFonts w:eastAsia="맑은 고딕"/>
          <w:lang w:val="en-US" w:eastAsia="ko-KR"/>
        </w:rPr>
        <w:t>)</w:t>
      </w:r>
      <w:r>
        <w:rPr>
          <w:rFonts w:eastAsia="맑은 고딕"/>
          <w:lang w:val="en-US" w:eastAsia="ko-KR"/>
        </w:rPr>
        <w:t xml:space="preserve"> for UE </w:t>
      </w:r>
      <w:r w:rsidR="00697934">
        <w:rPr>
          <w:rFonts w:eastAsia="맑은 고딕"/>
          <w:lang w:val="en-US" w:eastAsia="ko-KR"/>
        </w:rPr>
        <w:t xml:space="preserve">in step 3 </w:t>
      </w:r>
      <w:r>
        <w:rPr>
          <w:rFonts w:eastAsia="맑은 고딕"/>
          <w:lang w:val="en-US" w:eastAsia="ko-KR"/>
        </w:rPr>
        <w:t xml:space="preserve">as in legacy. </w:t>
      </w:r>
      <w:r w:rsidR="00452273">
        <w:rPr>
          <w:rFonts w:eastAsia="맑은 고딕"/>
          <w:lang w:val="en-US" w:eastAsia="ko-KR"/>
        </w:rPr>
        <w:t>Therefore</w:t>
      </w:r>
      <w:r w:rsidR="00697934">
        <w:rPr>
          <w:rFonts w:eastAsia="맑은 고딕"/>
          <w:lang w:val="en-US" w:eastAsia="ko-KR"/>
        </w:rPr>
        <w:t xml:space="preserve">, the DL-PRS configuration can be regarded as </w:t>
      </w:r>
      <w:r w:rsidR="00697934" w:rsidRPr="00697934">
        <w:rPr>
          <w:rFonts w:eastAsia="맑은 고딕"/>
          <w:i/>
          <w:lang w:val="en-US" w:eastAsia="ko-KR"/>
        </w:rPr>
        <w:t>set of inference related parameters</w:t>
      </w:r>
      <w:r w:rsidR="00697934">
        <w:rPr>
          <w:rFonts w:eastAsia="맑은 고딕"/>
          <w:lang w:val="en-US" w:eastAsia="ko-KR"/>
        </w:rPr>
        <w:t xml:space="preserve">, which is used for applicability check before step 4. </w:t>
      </w:r>
      <w:r>
        <w:rPr>
          <w:rFonts w:eastAsia="맑은 고딕"/>
          <w:lang w:val="en-US" w:eastAsia="ko-KR"/>
        </w:rPr>
        <w:t xml:space="preserve">Meanwhile, in </w:t>
      </w:r>
      <w:r w:rsidR="00733815">
        <w:rPr>
          <w:rFonts w:eastAsia="맑은 고딕"/>
          <w:lang w:val="en-US" w:eastAsia="ko-KR"/>
        </w:rPr>
        <w:t>the current LPP</w:t>
      </w:r>
      <w:r>
        <w:rPr>
          <w:rFonts w:eastAsia="맑은 고딕"/>
          <w:lang w:val="en-US" w:eastAsia="ko-KR"/>
        </w:rPr>
        <w:t xml:space="preserve">, </w:t>
      </w:r>
      <w:r>
        <w:rPr>
          <w:rFonts w:eastAsia="맑은 고딕" w:hint="eastAsia"/>
          <w:lang w:val="en-US" w:eastAsia="ko-KR"/>
        </w:rPr>
        <w:t xml:space="preserve">LPP </w:t>
      </w:r>
      <w:r w:rsidRPr="00994CB4">
        <w:rPr>
          <w:rFonts w:eastAsia="맑은 고딕" w:hint="eastAsia"/>
          <w:i/>
          <w:lang w:val="en-US" w:eastAsia="ko-KR"/>
        </w:rPr>
        <w:t>Reques</w:t>
      </w:r>
      <w:r w:rsidR="00994CB4" w:rsidRPr="00994CB4">
        <w:rPr>
          <w:rFonts w:eastAsia="맑은 고딕" w:hint="eastAsia"/>
          <w:i/>
          <w:lang w:val="en-US" w:eastAsia="ko-KR"/>
        </w:rPr>
        <w:t>tLocation</w:t>
      </w:r>
      <w:r w:rsidRPr="00994CB4">
        <w:rPr>
          <w:rFonts w:eastAsia="맑은 고딕" w:hint="eastAsia"/>
          <w:i/>
          <w:lang w:val="en-US" w:eastAsia="ko-KR"/>
        </w:rPr>
        <w:t>Information</w:t>
      </w:r>
      <w:r>
        <w:rPr>
          <w:rFonts w:eastAsia="맑은 고딕" w:hint="eastAsia"/>
          <w:lang w:val="en-US" w:eastAsia="ko-KR"/>
        </w:rPr>
        <w:t xml:space="preserve"> message is used for LMF</w:t>
      </w:r>
      <w:r>
        <w:rPr>
          <w:rFonts w:eastAsia="맑은 고딕"/>
          <w:lang w:val="en-US" w:eastAsia="ko-KR"/>
        </w:rPr>
        <w:t xml:space="preserve"> to request UE to perform the required measurement and to report </w:t>
      </w:r>
      <w:r>
        <w:rPr>
          <w:rFonts w:eastAsia="맑은 고딕" w:hint="eastAsia"/>
          <w:lang w:val="en-US" w:eastAsia="ko-KR"/>
        </w:rPr>
        <w:t>the results (e.g., estimated location)</w:t>
      </w:r>
      <w:r>
        <w:rPr>
          <w:rFonts w:eastAsia="맑은 고딕"/>
          <w:lang w:val="en-US" w:eastAsia="ko-KR"/>
        </w:rPr>
        <w:t xml:space="preserve">. Considering the </w:t>
      </w:r>
      <w:r w:rsidR="00E5154E">
        <w:rPr>
          <w:rFonts w:eastAsia="맑은 고딕"/>
          <w:lang w:val="en-US" w:eastAsia="ko-KR"/>
        </w:rPr>
        <w:t>intended</w:t>
      </w:r>
      <w:r>
        <w:rPr>
          <w:rFonts w:eastAsia="맑은 고딕"/>
          <w:lang w:val="en-US" w:eastAsia="ko-KR"/>
        </w:rPr>
        <w:t xml:space="preserve"> usage of each LPP message, it is also obvious that LMF </w:t>
      </w:r>
      <w:r>
        <w:rPr>
          <w:rFonts w:eastAsia="맑은 고딕"/>
          <w:lang w:val="en-US" w:eastAsia="ko-KR"/>
        </w:rPr>
        <w:lastRenderedPageBreak/>
        <w:t xml:space="preserve">requests UE to perform AI-based location inference via </w:t>
      </w:r>
      <w:r w:rsidR="00994CB4">
        <w:rPr>
          <w:rFonts w:eastAsia="맑은 고딕" w:hint="eastAsia"/>
          <w:lang w:val="en-US" w:eastAsia="ko-KR"/>
        </w:rPr>
        <w:t xml:space="preserve">LPP </w:t>
      </w:r>
      <w:r w:rsidR="00994CB4" w:rsidRPr="00994CB4">
        <w:rPr>
          <w:rFonts w:eastAsia="맑은 고딕" w:hint="eastAsia"/>
          <w:i/>
          <w:lang w:val="en-US" w:eastAsia="ko-KR"/>
        </w:rPr>
        <w:t>RequestLocationInformation</w:t>
      </w:r>
      <w:r w:rsidR="00994CB4">
        <w:rPr>
          <w:rFonts w:eastAsia="맑은 고딕" w:hint="eastAsia"/>
          <w:lang w:val="en-US" w:eastAsia="ko-KR"/>
        </w:rPr>
        <w:t xml:space="preserve"> message</w:t>
      </w:r>
      <w:r w:rsidR="00733815">
        <w:rPr>
          <w:rFonts w:eastAsia="맑은 고딕"/>
          <w:lang w:val="en-US" w:eastAsia="ko-KR"/>
        </w:rPr>
        <w:t xml:space="preserve"> in step 5</w:t>
      </w:r>
      <w:r w:rsidR="00697934">
        <w:rPr>
          <w:rFonts w:eastAsia="맑은 고딕"/>
          <w:lang w:val="en-US" w:eastAsia="ko-KR"/>
        </w:rPr>
        <w:t xml:space="preserve">, which can be regarded as </w:t>
      </w:r>
      <w:r w:rsidR="00697934" w:rsidRPr="00697934">
        <w:rPr>
          <w:rFonts w:eastAsia="맑은 고딕"/>
          <w:i/>
          <w:lang w:val="en-US" w:eastAsia="ko-KR"/>
        </w:rPr>
        <w:t>inference configuration</w:t>
      </w:r>
      <w:r>
        <w:rPr>
          <w:rFonts w:eastAsia="맑은 고딕"/>
          <w:lang w:val="en-US" w:eastAsia="ko-KR"/>
        </w:rPr>
        <w:t xml:space="preserve"> in POS Case 1.</w:t>
      </w:r>
      <w:r>
        <w:rPr>
          <w:rFonts w:eastAsia="맑은 고딕" w:hint="eastAsia"/>
          <w:lang w:val="en-US" w:eastAsia="ko-KR"/>
        </w:rPr>
        <w:t xml:space="preserve"> </w:t>
      </w:r>
    </w:p>
    <w:p w14:paraId="11A1F314" w14:textId="04F6F88B" w:rsidR="00191269" w:rsidRDefault="00191269" w:rsidP="00191269">
      <w:r>
        <w:t>Although, we note from the agreement from RAN2#127bis:</w:t>
      </w:r>
    </w:p>
    <w:p w14:paraId="0CF70DE7" w14:textId="2C09720E" w:rsidR="00191269" w:rsidRDefault="00191269" w:rsidP="00191269">
      <w:pPr>
        <w:pStyle w:val="B1"/>
        <w:rPr>
          <w:rFonts w:eastAsia="MS Mincho"/>
          <w:iCs/>
        </w:rPr>
      </w:pPr>
      <w:r>
        <w:tab/>
        <w:t>"</w:t>
      </w:r>
      <w:r w:rsidRPr="00F10037">
        <w:rPr>
          <w:rFonts w:eastAsia="Yu Mincho"/>
          <w:iCs/>
          <w:noProof/>
          <w:lang w:eastAsia="ko-KR"/>
        </w:rPr>
        <w:t>Whether the inference configuration is provided in step 3 or/and step 5 is FFS (to be revised based on RAN1 progress)</w:t>
      </w:r>
      <w:r>
        <w:rPr>
          <w:rFonts w:eastAsia="MS Mincho"/>
          <w:iCs/>
        </w:rPr>
        <w:t>"</w:t>
      </w:r>
    </w:p>
    <w:p w14:paraId="7CDCFCE7" w14:textId="7E8AEEBF" w:rsidR="00191269" w:rsidRDefault="00191269" w:rsidP="00191269">
      <w:r>
        <w:t>We would like to propose based on the discussion above:</w:t>
      </w:r>
    </w:p>
    <w:p w14:paraId="357742A1" w14:textId="52BB4F92" w:rsidR="00A57B49" w:rsidRPr="00A27DD1" w:rsidRDefault="004857BA" w:rsidP="00646325">
      <w:pPr>
        <w:rPr>
          <w:rFonts w:eastAsia="맑은 고딕"/>
          <w:b/>
          <w:lang w:val="en-US" w:eastAsia="ko-KR"/>
        </w:rPr>
      </w:pPr>
      <w:r>
        <w:rPr>
          <w:rFonts w:eastAsia="맑은 고딕"/>
          <w:b/>
          <w:lang w:val="en-US" w:eastAsia="ko-KR"/>
        </w:rPr>
        <w:t>Proposal. 3</w:t>
      </w:r>
      <w:r w:rsidR="00A57B49" w:rsidRPr="00A27DD1">
        <w:rPr>
          <w:rFonts w:eastAsia="맑은 고딕"/>
          <w:b/>
          <w:lang w:val="en-US" w:eastAsia="ko-KR"/>
        </w:rPr>
        <w:t>:</w:t>
      </w:r>
      <w:r w:rsidR="00A57B49" w:rsidRPr="00A27DD1">
        <w:rPr>
          <w:rFonts w:eastAsia="맑은 고딕"/>
          <w:b/>
          <w:i/>
          <w:lang w:val="en-US" w:eastAsia="ko-KR"/>
        </w:rPr>
        <w:t xml:space="preserve"> </w:t>
      </w:r>
      <w:r w:rsidR="00A57B49" w:rsidRPr="00A27DD1">
        <w:rPr>
          <w:rFonts w:eastAsia="맑은 고딕"/>
          <w:b/>
          <w:lang w:val="en-US" w:eastAsia="ko-KR"/>
        </w:rPr>
        <w:t xml:space="preserve">For POS Case 1, RAN2 confirm that </w:t>
      </w:r>
      <w:r w:rsidR="00697934">
        <w:rPr>
          <w:rFonts w:eastAsia="맑은 고딕"/>
          <w:b/>
          <w:lang w:val="en-US" w:eastAsia="ko-KR"/>
        </w:rPr>
        <w:t xml:space="preserve">set of inference related parameters (e.g., DL-PRS configuration) is provided in step 3 and </w:t>
      </w:r>
      <w:r w:rsidR="00A57B49" w:rsidRPr="00A27DD1">
        <w:rPr>
          <w:rFonts w:eastAsia="맑은 고딕"/>
          <w:b/>
          <w:lang w:val="en-US" w:eastAsia="ko-KR"/>
        </w:rPr>
        <w:t>inference configuration</w:t>
      </w:r>
      <w:r w:rsidR="00697934">
        <w:rPr>
          <w:rFonts w:eastAsia="맑은 고딕"/>
          <w:b/>
          <w:lang w:val="en-US" w:eastAsia="ko-KR"/>
        </w:rPr>
        <w:t xml:space="preserve"> (e.g., request for AI-based location inference)</w:t>
      </w:r>
      <w:r w:rsidR="00A57B49" w:rsidRPr="00A27DD1">
        <w:rPr>
          <w:rFonts w:eastAsia="맑은 고딕"/>
          <w:b/>
          <w:lang w:val="en-US" w:eastAsia="ko-KR"/>
        </w:rPr>
        <w:t xml:space="preserve"> is provided in step 5.</w:t>
      </w:r>
    </w:p>
    <w:p w14:paraId="05E08BE9" w14:textId="771839A4" w:rsidR="00994CB4" w:rsidRPr="00667F5F" w:rsidRDefault="00994CB4" w:rsidP="00646325">
      <w:pPr>
        <w:rPr>
          <w:rFonts w:eastAsia="Yu Mincho"/>
          <w:b/>
          <w:i/>
          <w:iCs/>
          <w:noProof/>
          <w:u w:val="single"/>
          <w:lang w:eastAsia="ko-KR"/>
        </w:rPr>
      </w:pPr>
      <w:r w:rsidRPr="00994CB4">
        <w:rPr>
          <w:rFonts w:eastAsia="Yu Mincho"/>
          <w:b/>
          <w:i/>
          <w:iCs/>
          <w:noProof/>
          <w:u w:val="single"/>
          <w:lang w:eastAsia="ko-KR"/>
        </w:rPr>
        <w:t xml:space="preserve">Whether network side additional condition is needed and what it contains is FFS (to be </w:t>
      </w:r>
      <w:r>
        <w:rPr>
          <w:rFonts w:eastAsia="Yu Mincho"/>
          <w:b/>
          <w:i/>
          <w:iCs/>
          <w:noProof/>
          <w:u w:val="single"/>
          <w:lang w:eastAsia="ko-KR"/>
        </w:rPr>
        <w:t>revised based on RAN1 progress)</w:t>
      </w:r>
      <w:r w:rsidRPr="00667F5F">
        <w:rPr>
          <w:rFonts w:eastAsia="Yu Mincho"/>
          <w:b/>
          <w:i/>
          <w:iCs/>
          <w:noProof/>
          <w:u w:val="single"/>
          <w:lang w:eastAsia="ko-KR"/>
        </w:rPr>
        <w:t>:</w:t>
      </w:r>
    </w:p>
    <w:p w14:paraId="0485C5C9" w14:textId="3092F97B" w:rsidR="00994CB4" w:rsidRPr="00994CB4" w:rsidRDefault="00994CB4" w:rsidP="00646325">
      <w:pPr>
        <w:rPr>
          <w:rFonts w:eastAsia="맑은 고딕"/>
          <w:lang w:val="en-US" w:eastAsia="ko-KR"/>
        </w:rPr>
      </w:pPr>
      <w:r w:rsidRPr="00994CB4">
        <w:rPr>
          <w:rFonts w:eastAsia="맑은 고딕" w:hint="eastAsia"/>
          <w:lang w:val="en-US" w:eastAsia="ko-KR"/>
        </w:rPr>
        <w:t>According</w:t>
      </w:r>
      <w:r>
        <w:rPr>
          <w:rFonts w:eastAsia="맑은 고딕"/>
          <w:lang w:val="en-US" w:eastAsia="ko-KR"/>
        </w:rPr>
        <w:t xml:space="preserve"> to the latest FL summ</w:t>
      </w:r>
      <w:r w:rsidR="00E0371F">
        <w:rPr>
          <w:rFonts w:eastAsia="맑은 고딕"/>
          <w:lang w:val="en-US" w:eastAsia="ko-KR"/>
        </w:rPr>
        <w:t>ary on POS case in RAN1 [3</w:t>
      </w:r>
      <w:r>
        <w:rPr>
          <w:rFonts w:eastAsia="맑은 고딕"/>
          <w:lang w:val="en-US" w:eastAsia="ko-KR"/>
        </w:rPr>
        <w:t>], RAN1 is still discussing what/whether NW-side additional condition is needed. RAN2 can just wait for RAN1’s conclusion on this.</w:t>
      </w:r>
    </w:p>
    <w:p w14:paraId="3E107C3F" w14:textId="65923D5B" w:rsidR="006674B7" w:rsidRPr="00994CB4" w:rsidRDefault="00994CB4" w:rsidP="00646325">
      <w:pPr>
        <w:rPr>
          <w:rFonts w:eastAsia="Yu Mincho"/>
          <w:b/>
          <w:i/>
          <w:iCs/>
          <w:noProof/>
          <w:u w:val="single"/>
          <w:lang w:eastAsia="ko-KR"/>
        </w:rPr>
      </w:pPr>
      <w:r>
        <w:rPr>
          <w:rFonts w:eastAsia="Yu Mincho"/>
          <w:b/>
          <w:i/>
          <w:iCs/>
          <w:noProof/>
          <w:u w:val="single"/>
          <w:lang w:eastAsia="ko-KR"/>
        </w:rPr>
        <w:t>W</w:t>
      </w:r>
      <w:r w:rsidRPr="00994CB4">
        <w:rPr>
          <w:rFonts w:eastAsia="Yu Mincho"/>
          <w:b/>
          <w:i/>
          <w:iCs/>
          <w:noProof/>
          <w:u w:val="single"/>
          <w:lang w:eastAsia="ko-KR"/>
        </w:rPr>
        <w:t>hether LMF controls the UE sending unsolicited LPP provide capabilities (i.e. whether step4 is sent reactively or proactively).  FFS the signalling details.</w:t>
      </w:r>
    </w:p>
    <w:p w14:paraId="05CE29B6" w14:textId="6D2FEBBF" w:rsidR="00FD02EB" w:rsidRDefault="00994CB4" w:rsidP="00646325">
      <w:pPr>
        <w:rPr>
          <w:rFonts w:eastAsia="맑은 고딕"/>
          <w:lang w:val="en-US" w:eastAsia="ko-KR"/>
        </w:rPr>
      </w:pPr>
      <w:r>
        <w:rPr>
          <w:rFonts w:eastAsia="맑은 고딕" w:hint="eastAsia"/>
          <w:lang w:val="en-US" w:eastAsia="ko-KR"/>
        </w:rPr>
        <w:t xml:space="preserve">First, we would like to </w:t>
      </w:r>
      <w:r>
        <w:rPr>
          <w:rFonts w:eastAsia="맑은 고딕"/>
          <w:lang w:val="en-US" w:eastAsia="ko-KR"/>
        </w:rPr>
        <w:t>remind</w:t>
      </w:r>
      <w:r>
        <w:rPr>
          <w:rFonts w:eastAsia="맑은 고딕" w:hint="eastAsia"/>
          <w:lang w:val="en-US" w:eastAsia="ko-KR"/>
        </w:rPr>
        <w:t xml:space="preserve"> that UE is always allowed to </w:t>
      </w:r>
      <w:r>
        <w:rPr>
          <w:rFonts w:eastAsia="맑은 고딕"/>
          <w:lang w:val="en-US" w:eastAsia="ko-KR"/>
        </w:rPr>
        <w:t xml:space="preserve">provide </w:t>
      </w:r>
      <w:r w:rsidR="001331F1">
        <w:rPr>
          <w:rFonts w:eastAsia="맑은 고딕"/>
          <w:lang w:val="en-US" w:eastAsia="ko-KR"/>
        </w:rPr>
        <w:t>an</w:t>
      </w:r>
      <w:r>
        <w:rPr>
          <w:rFonts w:eastAsia="맑은 고딕"/>
          <w:lang w:val="en-US" w:eastAsia="ko-KR"/>
        </w:rPr>
        <w:t xml:space="preserve"> unsolicited capability without any configuration</w:t>
      </w:r>
      <w:r>
        <w:rPr>
          <w:rFonts w:eastAsia="맑은 고딕" w:hint="eastAsia"/>
          <w:lang w:val="en-US" w:eastAsia="ko-KR"/>
        </w:rPr>
        <w:t xml:space="preserve"> from LMF </w:t>
      </w:r>
      <w:r w:rsidR="00191269">
        <w:rPr>
          <w:rFonts w:eastAsia="맑은 고딕"/>
          <w:lang w:val="en-US" w:eastAsia="ko-KR"/>
        </w:rPr>
        <w:t xml:space="preserve">in legacy LPP (refer to </w:t>
      </w:r>
      <w:r>
        <w:rPr>
          <w:rFonts w:eastAsia="맑은 고딕"/>
          <w:lang w:val="en-US" w:eastAsia="ko-KR"/>
        </w:rPr>
        <w:t xml:space="preserve">5.1.2 </w:t>
      </w:r>
      <w:r>
        <w:rPr>
          <w:rFonts w:eastAsia="맑은 고딕" w:hint="eastAsia"/>
          <w:lang w:val="en-US" w:eastAsia="ko-KR"/>
        </w:rPr>
        <w:t>in TS 37.355</w:t>
      </w:r>
      <w:r w:rsidR="00191269">
        <w:rPr>
          <w:rFonts w:eastAsia="맑은 고딕"/>
          <w:lang w:val="en-US" w:eastAsia="ko-KR"/>
        </w:rPr>
        <w:t>)</w:t>
      </w:r>
      <w:r>
        <w:rPr>
          <w:rFonts w:eastAsia="맑은 고딕" w:hint="eastAsia"/>
          <w:lang w:val="en-US" w:eastAsia="ko-KR"/>
        </w:rPr>
        <w:t>. There</w:t>
      </w:r>
      <w:r>
        <w:rPr>
          <w:rFonts w:eastAsia="맑은 고딕"/>
          <w:lang w:val="en-US" w:eastAsia="ko-KR"/>
        </w:rPr>
        <w:t xml:space="preserve">fore, we </w:t>
      </w:r>
      <w:r w:rsidR="00FD02EB">
        <w:rPr>
          <w:rFonts w:eastAsia="맑은 고딕"/>
          <w:lang w:val="en-US" w:eastAsia="ko-KR"/>
        </w:rPr>
        <w:t>do not</w:t>
      </w:r>
      <w:r>
        <w:rPr>
          <w:rFonts w:eastAsia="맑은 고딕"/>
          <w:lang w:val="en-US" w:eastAsia="ko-KR"/>
        </w:rPr>
        <w:t xml:space="preserve"> see any need/possibility of LMF’s control to allow UE’s unsolicited capability report. I.e., UE can send </w:t>
      </w:r>
      <w:r w:rsidRPr="00994CB4">
        <w:rPr>
          <w:rFonts w:eastAsia="맑은 고딕"/>
          <w:i/>
          <w:lang w:val="en-US" w:eastAsia="ko-KR"/>
        </w:rPr>
        <w:t>ProvideCapabilities</w:t>
      </w:r>
      <w:r>
        <w:rPr>
          <w:rFonts w:eastAsia="맑은 고딕"/>
          <w:lang w:val="en-US" w:eastAsia="ko-KR"/>
        </w:rPr>
        <w:t xml:space="preserve"> message to LMF whenever it is needed</w:t>
      </w:r>
      <w:r w:rsidR="00FD02EB">
        <w:rPr>
          <w:rFonts w:eastAsia="맑은 고딕"/>
          <w:lang w:val="en-US" w:eastAsia="ko-KR"/>
        </w:rPr>
        <w:t xml:space="preserve">. </w:t>
      </w:r>
    </w:p>
    <w:p w14:paraId="2E6D201A" w14:textId="258983FF" w:rsidR="00973DAA" w:rsidRDefault="00A27DD1" w:rsidP="00646325">
      <w:pPr>
        <w:rPr>
          <w:rFonts w:eastAsia="맑은 고딕"/>
          <w:lang w:val="en-US" w:eastAsia="ko-KR"/>
        </w:rPr>
      </w:pPr>
      <w:r>
        <w:rPr>
          <w:rFonts w:eastAsia="맑은 고딕"/>
          <w:lang w:val="en-US" w:eastAsia="ko-KR"/>
        </w:rPr>
        <w:t>For POS Case 1, t</w:t>
      </w:r>
      <w:r w:rsidR="00FD02EB">
        <w:rPr>
          <w:rFonts w:eastAsia="맑은 고딕"/>
          <w:lang w:val="en-US" w:eastAsia="ko-KR"/>
        </w:rPr>
        <w:t xml:space="preserve">he applicability of AI-based location estimate at UE can change dynamically due to either UE’s internal condition (e.g., model availability) or </w:t>
      </w:r>
      <w:r w:rsidR="0081033A">
        <w:rPr>
          <w:rFonts w:eastAsia="맑은 고딕"/>
          <w:lang w:val="en-US" w:eastAsia="ko-KR"/>
        </w:rPr>
        <w:t>NW</w:t>
      </w:r>
      <w:r w:rsidR="00FD02EB">
        <w:rPr>
          <w:rFonts w:eastAsia="맑은 고딕"/>
          <w:lang w:val="en-US" w:eastAsia="ko-KR"/>
        </w:rPr>
        <w:t xml:space="preserve"> configuration from LMF (e.g., DL PRS configuration). When the applicability change due to UE’s internal condition, UE can</w:t>
      </w:r>
      <w:r>
        <w:rPr>
          <w:rFonts w:eastAsia="맑은 고딕"/>
          <w:lang w:val="en-US" w:eastAsia="ko-KR"/>
        </w:rPr>
        <w:t xml:space="preserve"> update the applicability by</w:t>
      </w:r>
      <w:r w:rsidR="00FD02EB">
        <w:rPr>
          <w:rFonts w:eastAsia="맑은 고딕"/>
          <w:lang w:val="en-US" w:eastAsia="ko-KR"/>
        </w:rPr>
        <w:t xml:space="preserve"> send</w:t>
      </w:r>
      <w:r>
        <w:rPr>
          <w:rFonts w:eastAsia="맑은 고딕"/>
          <w:lang w:val="en-US" w:eastAsia="ko-KR"/>
        </w:rPr>
        <w:t>ing</w:t>
      </w:r>
      <w:r w:rsidR="00FD02EB">
        <w:rPr>
          <w:rFonts w:eastAsia="맑은 고딕"/>
          <w:lang w:val="en-US" w:eastAsia="ko-KR"/>
        </w:rPr>
        <w:t xml:space="preserve"> an unsolicited LPP </w:t>
      </w:r>
      <w:r w:rsidR="00FD02EB" w:rsidRPr="00FD02EB">
        <w:rPr>
          <w:rFonts w:eastAsia="맑은 고딕"/>
          <w:i/>
          <w:lang w:val="en-US" w:eastAsia="ko-KR"/>
        </w:rPr>
        <w:t>ProvideCapabilities</w:t>
      </w:r>
      <w:r w:rsidR="00FD02EB">
        <w:rPr>
          <w:rFonts w:eastAsia="맑은 고딕"/>
          <w:lang w:val="en-US" w:eastAsia="ko-KR"/>
        </w:rPr>
        <w:t xml:space="preserve"> message to LMF, which can be understood as </w:t>
      </w:r>
      <w:r>
        <w:rPr>
          <w:rFonts w:eastAsia="맑은 고딕"/>
          <w:lang w:val="en-US" w:eastAsia="ko-KR"/>
        </w:rPr>
        <w:t>“</w:t>
      </w:r>
      <w:r w:rsidR="00FD02EB">
        <w:rPr>
          <w:rFonts w:eastAsia="맑은 고딕"/>
          <w:lang w:val="en-US" w:eastAsia="ko-KR"/>
        </w:rPr>
        <w:t>proactive</w:t>
      </w:r>
      <w:r>
        <w:rPr>
          <w:rFonts w:eastAsia="맑은 고딕"/>
          <w:lang w:val="en-US" w:eastAsia="ko-KR"/>
        </w:rPr>
        <w:t>”</w:t>
      </w:r>
      <w:r w:rsidR="00FD02EB">
        <w:rPr>
          <w:rFonts w:eastAsia="맑은 고딕"/>
          <w:lang w:val="en-US" w:eastAsia="ko-KR"/>
        </w:rPr>
        <w:t xml:space="preserve"> </w:t>
      </w:r>
      <w:r w:rsidR="00B07E9B">
        <w:rPr>
          <w:rFonts w:eastAsia="맑은 고딕"/>
          <w:lang w:val="en-US" w:eastAsia="ko-KR"/>
        </w:rPr>
        <w:t>report</w:t>
      </w:r>
      <w:r w:rsidR="00FD02EB">
        <w:rPr>
          <w:rFonts w:eastAsia="맑은 고딕"/>
          <w:lang w:val="en-US" w:eastAsia="ko-KR"/>
        </w:rPr>
        <w:t xml:space="preserve">. Meanwhile, </w:t>
      </w:r>
      <w:r w:rsidR="00B07E9B">
        <w:rPr>
          <w:rFonts w:eastAsia="맑은 고딕"/>
          <w:lang w:val="en-US" w:eastAsia="ko-KR"/>
        </w:rPr>
        <w:t>if the a</w:t>
      </w:r>
      <w:r>
        <w:rPr>
          <w:rFonts w:eastAsia="맑은 고딕"/>
          <w:lang w:val="en-US" w:eastAsia="ko-KR"/>
        </w:rPr>
        <w:t xml:space="preserve">pplicability </w:t>
      </w:r>
      <w:r w:rsidR="00B07E9B">
        <w:rPr>
          <w:rFonts w:eastAsia="맑은 고딕"/>
          <w:lang w:val="en-US" w:eastAsia="ko-KR"/>
        </w:rPr>
        <w:t>change</w:t>
      </w:r>
      <w:r>
        <w:rPr>
          <w:rFonts w:eastAsia="맑은 고딕"/>
          <w:lang w:val="en-US" w:eastAsia="ko-KR"/>
        </w:rPr>
        <w:t>s</w:t>
      </w:r>
      <w:r w:rsidR="00F82BFD">
        <w:rPr>
          <w:rFonts w:eastAsia="맑은 고딕"/>
          <w:lang w:val="en-US" w:eastAsia="ko-KR"/>
        </w:rPr>
        <w:t xml:space="preserve"> based on the configuration in LPP </w:t>
      </w:r>
      <w:r w:rsidRPr="00A27DD1">
        <w:rPr>
          <w:rFonts w:eastAsia="맑은 고딕"/>
          <w:i/>
          <w:lang w:val="en-US" w:eastAsia="ko-KR"/>
        </w:rPr>
        <w:t>ProvideAssistanceData</w:t>
      </w:r>
      <w:r>
        <w:rPr>
          <w:rFonts w:eastAsia="맑은 고딕"/>
          <w:lang w:val="en-US" w:eastAsia="ko-KR"/>
        </w:rPr>
        <w:t xml:space="preserve"> message in step 3, UE can send an unsolicited LPP </w:t>
      </w:r>
      <w:r w:rsidRPr="00FD02EB">
        <w:rPr>
          <w:rFonts w:eastAsia="맑은 고딕"/>
          <w:i/>
          <w:lang w:val="en-US" w:eastAsia="ko-KR"/>
        </w:rPr>
        <w:t>ProvideCapabilities</w:t>
      </w:r>
      <w:r>
        <w:rPr>
          <w:rFonts w:eastAsia="맑은 고딕"/>
          <w:lang w:val="en-US" w:eastAsia="ko-KR"/>
        </w:rPr>
        <w:t xml:space="preserve"> message to LMF. In this case, the applicability report from UE can be regarded as “reactive” report. </w:t>
      </w:r>
    </w:p>
    <w:p w14:paraId="0EB45465" w14:textId="6E09353A" w:rsidR="00A27DD1" w:rsidRDefault="00A27DD1" w:rsidP="00646325">
      <w:pPr>
        <w:rPr>
          <w:rFonts w:eastAsia="맑은 고딕"/>
          <w:lang w:val="en-US" w:eastAsia="ko-KR"/>
        </w:rPr>
      </w:pPr>
      <w:r>
        <w:rPr>
          <w:rFonts w:eastAsia="맑은 고딕"/>
          <w:lang w:val="en-US" w:eastAsia="ko-KR"/>
        </w:rPr>
        <w:t xml:space="preserve">Based on the </w:t>
      </w:r>
      <w:r w:rsidR="0081033A">
        <w:rPr>
          <w:rFonts w:eastAsia="맑은 고딕"/>
          <w:lang w:val="en-US" w:eastAsia="ko-KR"/>
        </w:rPr>
        <w:t>discussion</w:t>
      </w:r>
      <w:r>
        <w:rPr>
          <w:rFonts w:eastAsia="맑은 고딕"/>
          <w:lang w:val="en-US" w:eastAsia="ko-KR"/>
        </w:rPr>
        <w:t xml:space="preserve"> above, we would like to propose:</w:t>
      </w:r>
    </w:p>
    <w:p w14:paraId="7A23B19E" w14:textId="00F9BCB7" w:rsidR="00A27DD1" w:rsidRPr="00A27DD1" w:rsidRDefault="004857BA" w:rsidP="00646325">
      <w:pPr>
        <w:rPr>
          <w:rFonts w:eastAsia="맑은 고딕"/>
          <w:b/>
          <w:lang w:val="en-US" w:eastAsia="ko-KR"/>
        </w:rPr>
      </w:pPr>
      <w:r>
        <w:rPr>
          <w:rFonts w:eastAsia="맑은 고딕"/>
          <w:b/>
          <w:lang w:val="en-US" w:eastAsia="ko-KR"/>
        </w:rPr>
        <w:t>Proposal. 4</w:t>
      </w:r>
      <w:r w:rsidR="00A27DD1" w:rsidRPr="00A27DD1">
        <w:rPr>
          <w:rFonts w:eastAsia="맑은 고딕"/>
          <w:b/>
          <w:lang w:val="en-US" w:eastAsia="ko-KR"/>
        </w:rPr>
        <w:t>:</w:t>
      </w:r>
      <w:r w:rsidR="00A27DD1" w:rsidRPr="00A27DD1">
        <w:rPr>
          <w:rFonts w:eastAsia="맑은 고딕"/>
          <w:b/>
          <w:i/>
          <w:lang w:val="en-US" w:eastAsia="ko-KR"/>
        </w:rPr>
        <w:t xml:space="preserve"> </w:t>
      </w:r>
      <w:r w:rsidR="00A27DD1" w:rsidRPr="00A27DD1">
        <w:rPr>
          <w:rFonts w:eastAsia="맑은 고딕"/>
          <w:b/>
          <w:lang w:val="en-US" w:eastAsia="ko-KR"/>
        </w:rPr>
        <w:t xml:space="preserve">For POS Case 1, RAN2 confirm that there is no LMF’s control to allow UE to send unsolicited LPP </w:t>
      </w:r>
      <w:r w:rsidR="00A27DD1" w:rsidRPr="00A27DD1">
        <w:rPr>
          <w:rFonts w:eastAsia="맑은 고딕"/>
          <w:b/>
          <w:i/>
          <w:lang w:val="en-US" w:eastAsia="ko-KR"/>
        </w:rPr>
        <w:t>ProvideCapabilities</w:t>
      </w:r>
      <w:r w:rsidR="00A27DD1" w:rsidRPr="00A27DD1">
        <w:rPr>
          <w:rFonts w:eastAsia="맑은 고딕"/>
          <w:b/>
          <w:lang w:val="en-US" w:eastAsia="ko-KR"/>
        </w:rPr>
        <w:t xml:space="preserve"> message for applicability report. </w:t>
      </w:r>
      <w:r w:rsidR="008956A3">
        <w:rPr>
          <w:rFonts w:eastAsia="맑은 고딕"/>
          <w:b/>
          <w:lang w:val="en-US" w:eastAsia="ko-KR"/>
        </w:rPr>
        <w:t xml:space="preserve">Once an LPP session has been established, </w:t>
      </w:r>
      <w:r w:rsidR="00A27DD1" w:rsidRPr="00A27DD1">
        <w:rPr>
          <w:rFonts w:eastAsia="맑은 고딕"/>
          <w:b/>
          <w:lang w:val="en-US" w:eastAsia="ko-KR"/>
        </w:rPr>
        <w:t>UE can send</w:t>
      </w:r>
      <w:r w:rsidR="00A27DD1">
        <w:rPr>
          <w:rFonts w:eastAsia="맑은 고딕"/>
          <w:b/>
          <w:lang w:val="en-US" w:eastAsia="ko-KR"/>
        </w:rPr>
        <w:t xml:space="preserve"> LPP</w:t>
      </w:r>
      <w:r w:rsidR="00A27DD1" w:rsidRPr="00A27DD1">
        <w:rPr>
          <w:rFonts w:eastAsia="맑은 고딕"/>
          <w:b/>
          <w:lang w:val="en-US" w:eastAsia="ko-KR"/>
        </w:rPr>
        <w:t xml:space="preserve"> </w:t>
      </w:r>
      <w:r w:rsidR="00A27DD1" w:rsidRPr="00A27DD1">
        <w:rPr>
          <w:rFonts w:eastAsia="맑은 고딕"/>
          <w:b/>
          <w:i/>
          <w:lang w:val="en-US" w:eastAsia="ko-KR"/>
        </w:rPr>
        <w:t>ProvideCapabilities</w:t>
      </w:r>
      <w:r w:rsidR="00A27DD1" w:rsidRPr="00A27DD1">
        <w:rPr>
          <w:rFonts w:eastAsia="맑은 고딕"/>
          <w:b/>
          <w:lang w:val="en-US" w:eastAsia="ko-KR"/>
        </w:rPr>
        <w:t xml:space="preserve"> message to LMF whenever it is needed as in legacy.</w:t>
      </w:r>
    </w:p>
    <w:p w14:paraId="5F3B29C4" w14:textId="77777777" w:rsidR="004857BA" w:rsidRDefault="004857BA" w:rsidP="00646325">
      <w:pPr>
        <w:rPr>
          <w:rFonts w:eastAsia="맑은 고딕"/>
          <w:b/>
          <w:lang w:val="en-US" w:eastAsia="ko-KR"/>
        </w:rPr>
      </w:pPr>
      <w:r>
        <w:rPr>
          <w:rFonts w:eastAsia="맑은 고딕"/>
          <w:b/>
          <w:lang w:val="en-US" w:eastAsia="ko-KR"/>
        </w:rPr>
        <w:t>Proposal. 5</w:t>
      </w:r>
      <w:r w:rsidR="00A27DD1" w:rsidRPr="00A27DD1">
        <w:rPr>
          <w:rFonts w:eastAsia="맑은 고딕"/>
          <w:b/>
          <w:lang w:val="en-US" w:eastAsia="ko-KR"/>
        </w:rPr>
        <w:t>: For POS Case 1, RAN2 confirm that the existing unsolicited UE capability report mechanism in LPP can support UE to report the applicable functionality in both “proactive” and “reactive” manner without further enhancement.</w:t>
      </w:r>
    </w:p>
    <w:p w14:paraId="372C7D22" w14:textId="38ED3BD8" w:rsidR="00A27DD1" w:rsidRDefault="00A27DD1" w:rsidP="00C86945">
      <w:pPr>
        <w:ind w:leftChars="100" w:left="200"/>
        <w:rPr>
          <w:rFonts w:eastAsia="맑은 고딕"/>
          <w:b/>
          <w:lang w:val="en-US" w:eastAsia="ko-KR"/>
        </w:rPr>
      </w:pPr>
      <w:r>
        <w:rPr>
          <w:rFonts w:eastAsia="맑은 고딕"/>
          <w:b/>
          <w:lang w:val="en-US" w:eastAsia="ko-KR"/>
        </w:rPr>
        <w:t>- Proactive case</w:t>
      </w:r>
      <w:r w:rsidRPr="00A27DD1">
        <w:rPr>
          <w:rFonts w:eastAsia="맑은 고딕"/>
          <w:b/>
          <w:lang w:val="en-US" w:eastAsia="ko-KR"/>
        </w:rPr>
        <w:t xml:space="preserve">: When the applicability change due to UE’s internal condition, UE can send an unsolicited LPP </w:t>
      </w:r>
      <w:r w:rsidRPr="00A27DD1">
        <w:rPr>
          <w:rFonts w:eastAsia="맑은 고딕"/>
          <w:b/>
          <w:i/>
          <w:lang w:val="en-US" w:eastAsia="ko-KR"/>
        </w:rPr>
        <w:t>ProvideCapabilities</w:t>
      </w:r>
      <w:r w:rsidR="00667F5F">
        <w:rPr>
          <w:rFonts w:eastAsia="맑은 고딕"/>
          <w:b/>
          <w:lang w:val="en-US" w:eastAsia="ko-KR"/>
        </w:rPr>
        <w:t xml:space="preserve"> message to LMF</w:t>
      </w:r>
      <w:r w:rsidRPr="00A27DD1">
        <w:rPr>
          <w:rFonts w:eastAsia="맑은 고딕"/>
          <w:b/>
          <w:lang w:val="en-US" w:eastAsia="ko-KR"/>
        </w:rPr>
        <w:t>.</w:t>
      </w:r>
      <w:r w:rsidR="00C86945">
        <w:rPr>
          <w:rFonts w:eastAsia="맑은 고딕"/>
          <w:b/>
          <w:lang w:val="en-US" w:eastAsia="ko-KR"/>
        </w:rPr>
        <w:br/>
      </w:r>
      <w:r w:rsidRPr="00A27DD1">
        <w:rPr>
          <w:rFonts w:eastAsia="맑은 고딕"/>
          <w:b/>
          <w:lang w:val="en-US" w:eastAsia="ko-KR"/>
        </w:rPr>
        <w:t xml:space="preserve">- Reactive </w:t>
      </w:r>
      <w:r>
        <w:rPr>
          <w:rFonts w:eastAsia="맑은 고딕"/>
          <w:b/>
          <w:lang w:val="en-US" w:eastAsia="ko-KR"/>
        </w:rPr>
        <w:t>case</w:t>
      </w:r>
      <w:r w:rsidRPr="00A27DD1">
        <w:rPr>
          <w:rFonts w:eastAsia="맑은 고딕"/>
          <w:b/>
          <w:lang w:val="en-US" w:eastAsia="ko-KR"/>
        </w:rPr>
        <w:t xml:space="preserve">: If the applicability changes based on the configuration in LPP </w:t>
      </w:r>
      <w:r w:rsidRPr="00A27DD1">
        <w:rPr>
          <w:rFonts w:eastAsia="맑은 고딕"/>
          <w:b/>
          <w:i/>
          <w:lang w:val="en-US" w:eastAsia="ko-KR"/>
        </w:rPr>
        <w:t>ProvideAssistanceData</w:t>
      </w:r>
      <w:r w:rsidRPr="00A27DD1">
        <w:rPr>
          <w:rFonts w:eastAsia="맑은 고딕"/>
          <w:b/>
          <w:lang w:val="en-US" w:eastAsia="ko-KR"/>
        </w:rPr>
        <w:t xml:space="preserve"> message in step 3, UE can send an unsolicited LPP </w:t>
      </w:r>
      <w:r w:rsidRPr="00A27DD1">
        <w:rPr>
          <w:rFonts w:eastAsia="맑은 고딕"/>
          <w:b/>
          <w:i/>
          <w:lang w:val="en-US" w:eastAsia="ko-KR"/>
        </w:rPr>
        <w:t>ProvideCapabilities</w:t>
      </w:r>
      <w:r w:rsidRPr="00A27DD1">
        <w:rPr>
          <w:rFonts w:eastAsia="맑은 고딕"/>
          <w:b/>
          <w:lang w:val="en-US" w:eastAsia="ko-KR"/>
        </w:rPr>
        <w:t xml:space="preserve"> message to LMF</w:t>
      </w:r>
      <w:r w:rsidR="00413BCB">
        <w:rPr>
          <w:rFonts w:eastAsia="맑은 고딕"/>
          <w:b/>
          <w:lang w:val="en-US" w:eastAsia="ko-KR"/>
        </w:rPr>
        <w:t xml:space="preserve"> upon reception of ProvidAssistanceData message</w:t>
      </w:r>
      <w:r w:rsidRPr="00A27DD1">
        <w:rPr>
          <w:rFonts w:eastAsia="맑은 고딕"/>
          <w:b/>
          <w:lang w:val="en-US" w:eastAsia="ko-KR"/>
        </w:rPr>
        <w:t>.</w:t>
      </w:r>
    </w:p>
    <w:p w14:paraId="35C66108" w14:textId="10DB732D" w:rsidR="00646325" w:rsidRPr="009445A3" w:rsidRDefault="00422B97" w:rsidP="009445A3">
      <w:pPr>
        <w:pStyle w:val="2"/>
        <w:rPr>
          <w:rFonts w:eastAsia="맑은 고딕"/>
          <w:lang w:val="en-US" w:eastAsia="ko-KR"/>
        </w:rPr>
      </w:pPr>
      <w:r>
        <w:rPr>
          <w:rFonts w:eastAsia="맑은 고딕"/>
          <w:lang w:val="en-US" w:eastAsia="ko-KR"/>
        </w:rPr>
        <w:t>2.2</w:t>
      </w:r>
      <w:r w:rsidR="00696FD0">
        <w:rPr>
          <w:rFonts w:eastAsia="맑은 고딕"/>
          <w:lang w:val="en-US" w:eastAsia="ko-KR"/>
        </w:rPr>
        <w:t xml:space="preserve"> </w:t>
      </w:r>
      <w:r w:rsidR="00646325" w:rsidRPr="009445A3">
        <w:rPr>
          <w:rFonts w:eastAsia="맑은 고딕"/>
          <w:lang w:val="en-US" w:eastAsia="ko-KR"/>
        </w:rPr>
        <w:t>Model Determination/Selection</w:t>
      </w:r>
    </w:p>
    <w:p w14:paraId="4712FFBB" w14:textId="3E093208" w:rsidR="00646325" w:rsidRDefault="009445A3" w:rsidP="00646325">
      <w:pPr>
        <w:rPr>
          <w:rFonts w:eastAsia="맑은 고딕"/>
          <w:lang w:eastAsia="ko-KR"/>
        </w:rPr>
      </w:pPr>
      <w:r>
        <w:rPr>
          <w:rFonts w:eastAsia="맑은 고딕"/>
          <w:lang w:eastAsia="ko-KR"/>
        </w:rPr>
        <w:t>For UE-side model case, t</w:t>
      </w:r>
      <w:r>
        <w:rPr>
          <w:rFonts w:eastAsia="맑은 고딕" w:hint="eastAsia"/>
          <w:lang w:eastAsia="ko-KR"/>
        </w:rPr>
        <w:t xml:space="preserve">he UE can have multiple </w:t>
      </w:r>
      <w:r>
        <w:rPr>
          <w:rFonts w:eastAsia="맑은 고딕"/>
          <w:lang w:eastAsia="ko-KR"/>
        </w:rPr>
        <w:t>AI/ML models</w:t>
      </w:r>
      <w:r w:rsidR="0009121D">
        <w:rPr>
          <w:rFonts w:eastAsia="맑은 고딕"/>
          <w:lang w:eastAsia="ko-KR"/>
        </w:rPr>
        <w:t xml:space="preserve"> that are applicable</w:t>
      </w:r>
      <w:r>
        <w:rPr>
          <w:rFonts w:eastAsia="맑은 고딕"/>
          <w:lang w:eastAsia="ko-KR"/>
        </w:rPr>
        <w:t xml:space="preserve"> for the same functionality. In that case, </w:t>
      </w:r>
      <w:r w:rsidR="0009121D">
        <w:rPr>
          <w:rFonts w:eastAsia="맑은 고딕"/>
          <w:lang w:eastAsia="ko-KR"/>
        </w:rPr>
        <w:t xml:space="preserve">one of the models should be selected to use when the AI/ML functionality is configured/applied. For the model </w:t>
      </w:r>
      <w:r w:rsidR="00E5454C">
        <w:rPr>
          <w:rFonts w:eastAsia="맑은 고딕"/>
          <w:lang w:eastAsia="ko-KR"/>
        </w:rPr>
        <w:t>selection</w:t>
      </w:r>
      <w:r w:rsidR="0009121D">
        <w:rPr>
          <w:rFonts w:eastAsia="맑은 고딕"/>
          <w:lang w:eastAsia="ko-KR"/>
        </w:rPr>
        <w:t>, we can consider the following options:</w:t>
      </w:r>
    </w:p>
    <w:p w14:paraId="4D973E2F" w14:textId="3C2ECFC6" w:rsidR="0009121D" w:rsidRDefault="00E5454C" w:rsidP="00EE5331">
      <w:pPr>
        <w:pStyle w:val="af0"/>
        <w:numPr>
          <w:ilvl w:val="0"/>
          <w:numId w:val="3"/>
        </w:numPr>
        <w:rPr>
          <w:rFonts w:eastAsia="맑은 고딕"/>
          <w:lang w:eastAsia="ko-KR"/>
        </w:rPr>
      </w:pPr>
      <w:r>
        <w:rPr>
          <w:rFonts w:eastAsia="맑은 고딕"/>
          <w:lang w:eastAsia="ko-KR"/>
        </w:rPr>
        <w:t>Option</w:t>
      </w:r>
      <w:r w:rsidR="0009121D">
        <w:rPr>
          <w:rFonts w:eastAsia="맑은 고딕" w:hint="eastAsia"/>
          <w:lang w:eastAsia="ko-KR"/>
        </w:rPr>
        <w:t xml:space="preserve"> 1</w:t>
      </w:r>
      <w:r w:rsidR="0009121D">
        <w:rPr>
          <w:rFonts w:eastAsia="맑은 고딕"/>
          <w:lang w:eastAsia="ko-KR"/>
        </w:rPr>
        <w:t>: The UE decides which model to use among the applicable models.</w:t>
      </w:r>
      <w:r>
        <w:rPr>
          <w:rFonts w:eastAsia="맑은 고딕"/>
          <w:lang w:eastAsia="ko-KR"/>
        </w:rPr>
        <w:t xml:space="preserve"> </w:t>
      </w:r>
    </w:p>
    <w:p w14:paraId="6AE5C61B" w14:textId="17B4F4A1" w:rsidR="00E5454C" w:rsidRDefault="00E5454C" w:rsidP="00EE5331">
      <w:pPr>
        <w:pStyle w:val="af0"/>
        <w:numPr>
          <w:ilvl w:val="0"/>
          <w:numId w:val="3"/>
        </w:numPr>
        <w:rPr>
          <w:rFonts w:eastAsia="맑은 고딕"/>
          <w:lang w:eastAsia="ko-KR"/>
        </w:rPr>
      </w:pPr>
      <w:r>
        <w:rPr>
          <w:rFonts w:eastAsia="맑은 고딕"/>
          <w:lang w:eastAsia="ko-KR"/>
        </w:rPr>
        <w:t>Option 2: The UE decides which model to use among the applicable models and indicates it to the LMF.</w:t>
      </w:r>
    </w:p>
    <w:p w14:paraId="63843814" w14:textId="1B7958DD" w:rsidR="00E5454C" w:rsidRDefault="00E5454C" w:rsidP="00EE5331">
      <w:pPr>
        <w:pStyle w:val="af0"/>
        <w:numPr>
          <w:ilvl w:val="0"/>
          <w:numId w:val="3"/>
        </w:numPr>
        <w:rPr>
          <w:rFonts w:eastAsia="맑은 고딕"/>
          <w:lang w:eastAsia="ko-KR"/>
        </w:rPr>
      </w:pPr>
      <w:r>
        <w:rPr>
          <w:rFonts w:eastAsia="맑은 고딕"/>
          <w:lang w:eastAsia="ko-KR"/>
        </w:rPr>
        <w:t>Option 3: The LMF decides which model to use among the applicable models and indicates it to the UE.</w:t>
      </w:r>
    </w:p>
    <w:p w14:paraId="53BFE7B1" w14:textId="3DED0859" w:rsidR="00FE21F4" w:rsidRDefault="00E5454C" w:rsidP="00D16805">
      <w:pPr>
        <w:rPr>
          <w:rFonts w:eastAsia="맑은 고딕"/>
          <w:lang w:eastAsia="ko-KR"/>
        </w:rPr>
      </w:pPr>
      <w:r>
        <w:rPr>
          <w:rFonts w:eastAsia="맑은 고딕" w:hint="eastAsia"/>
          <w:lang w:eastAsia="ko-KR"/>
        </w:rPr>
        <w:lastRenderedPageBreak/>
        <w:t>For the option 1,</w:t>
      </w:r>
      <w:r>
        <w:rPr>
          <w:rFonts w:eastAsia="맑은 고딕"/>
          <w:lang w:eastAsia="ko-KR"/>
        </w:rPr>
        <w:t xml:space="preserve"> </w:t>
      </w:r>
      <w:r>
        <w:rPr>
          <w:rFonts w:eastAsia="맑은 고딕" w:hint="eastAsia"/>
          <w:lang w:eastAsia="ko-KR"/>
        </w:rPr>
        <w:t xml:space="preserve">the UE </w:t>
      </w:r>
      <w:r>
        <w:rPr>
          <w:rFonts w:eastAsia="맑은 고딕"/>
          <w:lang w:eastAsia="ko-KR"/>
        </w:rPr>
        <w:t xml:space="preserve">can </w:t>
      </w:r>
      <w:r>
        <w:rPr>
          <w:rFonts w:eastAsia="맑은 고딕" w:hint="eastAsia"/>
          <w:lang w:eastAsia="ko-KR"/>
        </w:rPr>
        <w:t xml:space="preserve">decide </w:t>
      </w:r>
      <w:r>
        <w:rPr>
          <w:rFonts w:eastAsia="맑은 고딕"/>
          <w:lang w:eastAsia="ko-KR"/>
        </w:rPr>
        <w:t xml:space="preserve">one model to use among the applicable models. For applicability check, the LMF can provide some assistance information (e.g., additional condition like DL-PRS configuration) or some criteria (e.g., POS QoS requirement on accuracy/latency) to UE and the UE checks whether each model is applicable or not for the functionality. </w:t>
      </w:r>
    </w:p>
    <w:p w14:paraId="31E60794" w14:textId="434453EF" w:rsidR="00FE21F4" w:rsidRDefault="00FE21F4" w:rsidP="00D16805">
      <w:pPr>
        <w:rPr>
          <w:rFonts w:eastAsia="맑은 고딕"/>
          <w:lang w:eastAsia="ko-KR"/>
        </w:rPr>
      </w:pPr>
      <w:r>
        <w:rPr>
          <w:rFonts w:eastAsia="맑은 고딕"/>
          <w:lang w:eastAsia="ko-KR"/>
        </w:rPr>
        <w:t>The option 2 is almost same with the option 1 except the point that the UE can indicate the selected model to the LMF. However, we don’t see any reason why the LMF should be aware of the model used at the UE side. In our view, the model used</w:t>
      </w:r>
      <w:r w:rsidR="00BB6035">
        <w:rPr>
          <w:rFonts w:eastAsia="맑은 고딕"/>
          <w:lang w:eastAsia="ko-KR"/>
        </w:rPr>
        <w:t xml:space="preserve"> at UE side </w:t>
      </w:r>
      <w:r>
        <w:rPr>
          <w:rFonts w:eastAsia="맑은 고딕"/>
          <w:lang w:eastAsia="ko-KR"/>
        </w:rPr>
        <w:t xml:space="preserve">can be transparent to the LMF as in the case of option </w:t>
      </w:r>
      <w:r w:rsidR="004E0858">
        <w:rPr>
          <w:rFonts w:eastAsia="맑은 고딕"/>
          <w:lang w:eastAsia="ko-KR"/>
        </w:rPr>
        <w:t>1 unless the LMF decide</w:t>
      </w:r>
      <w:r w:rsidR="008B3A63">
        <w:rPr>
          <w:rFonts w:eastAsia="맑은 고딕"/>
          <w:lang w:eastAsia="ko-KR"/>
        </w:rPr>
        <w:t>s</w:t>
      </w:r>
      <w:r w:rsidR="004E0858">
        <w:rPr>
          <w:rFonts w:eastAsia="맑은 고딕"/>
          <w:lang w:eastAsia="ko-KR"/>
        </w:rPr>
        <w:t xml:space="preserve"> which model to use as in the option 3.</w:t>
      </w:r>
    </w:p>
    <w:p w14:paraId="1A991125" w14:textId="072A52F6" w:rsidR="00BB6035" w:rsidRDefault="00FE21F4" w:rsidP="00D16805">
      <w:pPr>
        <w:rPr>
          <w:rFonts w:eastAsia="DengXian"/>
          <w:lang w:eastAsia="zh-CN"/>
        </w:rPr>
      </w:pPr>
      <w:r>
        <w:rPr>
          <w:rFonts w:eastAsia="맑은 고딕"/>
          <w:lang w:eastAsia="ko-KR"/>
        </w:rPr>
        <w:t xml:space="preserve">For the option 3, the LMF can </w:t>
      </w:r>
      <w:r>
        <w:rPr>
          <w:rFonts w:eastAsia="맑은 고딕" w:hint="eastAsia"/>
          <w:lang w:eastAsia="ko-KR"/>
        </w:rPr>
        <w:t xml:space="preserve">decide </w:t>
      </w:r>
      <w:r>
        <w:rPr>
          <w:rFonts w:eastAsia="맑은 고딕"/>
          <w:lang w:eastAsia="ko-KR"/>
        </w:rPr>
        <w:t>which model to use among the applicable models</w:t>
      </w:r>
      <w:r w:rsidR="00BB6035">
        <w:rPr>
          <w:rFonts w:eastAsia="맑은 고딕"/>
          <w:lang w:eastAsia="ko-KR"/>
        </w:rPr>
        <w:t xml:space="preserve"> and indicates it to the UE. In this case, the LMF should be able to check whether each model at the UE side is applicable or not for the functionality first. For the applicability </w:t>
      </w:r>
      <w:r w:rsidR="004E0858">
        <w:rPr>
          <w:rFonts w:eastAsia="맑은 고딕"/>
          <w:lang w:eastAsia="ko-KR"/>
        </w:rPr>
        <w:t>check, the LMF needs to know</w:t>
      </w:r>
      <w:r w:rsidR="00BB6035">
        <w:rPr>
          <w:rFonts w:eastAsia="맑은 고딕"/>
          <w:lang w:eastAsia="ko-KR"/>
        </w:rPr>
        <w:t xml:space="preserve"> not only the NW-side additional conditions but also the UE-side conditions. However, it seems ineffective/impractical for UE to provide the UE-side additional conditions (e.g., requirement on </w:t>
      </w:r>
      <w:r w:rsidR="00BB6035">
        <w:rPr>
          <w:rFonts w:eastAsia="DengXian"/>
          <w:lang w:eastAsia="zh-CN"/>
        </w:rPr>
        <w:t xml:space="preserve">computation/storage/power/processing) for the LMF. </w:t>
      </w:r>
    </w:p>
    <w:p w14:paraId="5DC09CE6" w14:textId="100CC610" w:rsidR="00BB6035" w:rsidRDefault="004E0858" w:rsidP="00D16805">
      <w:pPr>
        <w:rPr>
          <w:rFonts w:eastAsia="DengXian"/>
          <w:lang w:eastAsia="zh-CN"/>
        </w:rPr>
      </w:pPr>
      <w:r>
        <w:rPr>
          <w:rFonts w:eastAsia="DengXian"/>
          <w:lang w:eastAsia="zh-CN"/>
        </w:rPr>
        <w:t xml:space="preserve">Based on the discussion above, the option 1 seems most reasonable. </w:t>
      </w:r>
    </w:p>
    <w:p w14:paraId="5773C1CD" w14:textId="7656E70E" w:rsidR="00FE21F4" w:rsidRPr="00696FD0" w:rsidRDefault="00BB6035" w:rsidP="004E0858">
      <w:pPr>
        <w:jc w:val="both"/>
        <w:rPr>
          <w:rFonts w:eastAsia="맑은 고딕"/>
          <w:b/>
          <w:lang w:val="en-US" w:eastAsia="ko-KR"/>
        </w:rPr>
      </w:pPr>
      <w:r>
        <w:rPr>
          <w:rFonts w:eastAsia="맑은 고딕"/>
          <w:lang w:eastAsia="ko-KR"/>
        </w:rPr>
        <w:t xml:space="preserve"> </w:t>
      </w:r>
      <w:r w:rsidR="00CD1941">
        <w:rPr>
          <w:rFonts w:eastAsia="맑은 고딕"/>
          <w:b/>
          <w:lang w:val="en-US" w:eastAsia="ko-KR"/>
        </w:rPr>
        <w:t xml:space="preserve">Proposal. </w:t>
      </w:r>
      <w:r w:rsidR="00422B97">
        <w:rPr>
          <w:rFonts w:eastAsia="맑은 고딕"/>
          <w:b/>
          <w:lang w:val="en-US" w:eastAsia="ko-KR"/>
        </w:rPr>
        <w:t>6</w:t>
      </w:r>
      <w:r>
        <w:rPr>
          <w:rFonts w:eastAsia="맑은 고딕"/>
          <w:b/>
          <w:lang w:val="en-US" w:eastAsia="ko-KR"/>
        </w:rPr>
        <w:t xml:space="preserve">: </w:t>
      </w:r>
      <w:r w:rsidR="00276DE7">
        <w:rPr>
          <w:rFonts w:eastAsia="맑은 고딕"/>
          <w:b/>
          <w:lang w:val="en-US" w:eastAsia="ko-KR"/>
        </w:rPr>
        <w:t xml:space="preserve">For POS Case 1, </w:t>
      </w:r>
      <w:r w:rsidR="004E0858">
        <w:rPr>
          <w:b/>
          <w:lang w:eastAsia="en-US"/>
        </w:rPr>
        <w:t xml:space="preserve">RAN2 </w:t>
      </w:r>
      <w:r w:rsidR="00276DE7">
        <w:rPr>
          <w:b/>
          <w:lang w:eastAsia="en-US"/>
        </w:rPr>
        <w:t>assume UE decides/selects which model to use among applicable models for the configured functionality.</w:t>
      </w:r>
      <w:r w:rsidR="00EE5331" w:rsidDel="00EE5331">
        <w:rPr>
          <w:b/>
          <w:lang w:eastAsia="en-US"/>
        </w:rPr>
        <w:t xml:space="preserve"> </w:t>
      </w:r>
    </w:p>
    <w:p w14:paraId="618798C1" w14:textId="6842326D" w:rsidR="00646325" w:rsidRPr="00696FD0" w:rsidRDefault="00422B97" w:rsidP="00EE5331">
      <w:pPr>
        <w:pStyle w:val="2"/>
        <w:rPr>
          <w:rFonts w:eastAsia="맑은 고딕"/>
          <w:lang w:val="en-US" w:eastAsia="ko-KR"/>
        </w:rPr>
      </w:pPr>
      <w:r>
        <w:rPr>
          <w:rFonts w:eastAsia="맑은 고딕"/>
          <w:lang w:val="en-US" w:eastAsia="ko-KR"/>
        </w:rPr>
        <w:t>2.3</w:t>
      </w:r>
      <w:r w:rsidR="00696FD0">
        <w:rPr>
          <w:rFonts w:eastAsia="맑은 고딕"/>
          <w:lang w:val="en-US" w:eastAsia="ko-KR"/>
        </w:rPr>
        <w:t xml:space="preserve"> </w:t>
      </w:r>
      <w:r w:rsidR="00646325" w:rsidRPr="00696FD0">
        <w:rPr>
          <w:rFonts w:eastAsia="맑은 고딕"/>
          <w:lang w:val="en-US" w:eastAsia="ko-KR"/>
        </w:rPr>
        <w:t>Performance monitoring</w:t>
      </w:r>
    </w:p>
    <w:p w14:paraId="079542C6" w14:textId="3FF5F071" w:rsidR="004E0858" w:rsidRDefault="004E0858" w:rsidP="00646325">
      <w:pPr>
        <w:rPr>
          <w:rFonts w:eastAsia="맑은 고딕"/>
          <w:lang w:eastAsia="ko-KR"/>
        </w:rPr>
      </w:pPr>
      <w:r>
        <w:rPr>
          <w:rFonts w:eastAsia="맑은 고딕"/>
          <w:lang w:eastAsia="ko-KR"/>
        </w:rPr>
        <w:t xml:space="preserve">For UE-side model case, the UE who deploy the model can do performance monitoring as baseline, but it may not be the only entity for performance monitoring. From our understanding, RAN1 is still considering at least the LMF as another monitoring entity for UE-side model case. </w:t>
      </w:r>
    </w:p>
    <w:p w14:paraId="58C47F98" w14:textId="242B0F74" w:rsidR="00646325" w:rsidRDefault="004E0858" w:rsidP="00646325">
      <w:pPr>
        <w:rPr>
          <w:rFonts w:eastAsia="맑은 고딕"/>
          <w:lang w:eastAsia="ko-KR"/>
        </w:rPr>
      </w:pPr>
      <w:r>
        <w:rPr>
          <w:rFonts w:eastAsia="맑은 고딕"/>
          <w:lang w:eastAsia="ko-KR"/>
        </w:rPr>
        <w:t xml:space="preserve">The discussion on which entity to perform performance monitoring for UE-side model case is actually associated with the discussion on what monitoring metric to use for the performance monitoring. </w:t>
      </w:r>
    </w:p>
    <w:p w14:paraId="24501D52" w14:textId="1DFB6BB0" w:rsidR="004E0858" w:rsidRDefault="004E0858" w:rsidP="00EE5331">
      <w:pPr>
        <w:pStyle w:val="af0"/>
        <w:numPr>
          <w:ilvl w:val="0"/>
          <w:numId w:val="4"/>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맑은 고딕" w:hint="eastAsia"/>
          <w:b/>
          <w:lang w:val="en-US" w:eastAsia="ko-KR"/>
        </w:rPr>
        <w:t>Model output based</w:t>
      </w:r>
      <w:r w:rsidRPr="004E0858">
        <w:rPr>
          <w:rFonts w:eastAsia="맑은 고딕" w:hint="eastAsia"/>
          <w:lang w:val="en-US" w:eastAsia="ko-KR"/>
        </w:rPr>
        <w:t xml:space="preserve">: </w:t>
      </w:r>
      <w:r w:rsidRPr="004E0858">
        <w:rPr>
          <w:rFonts w:eastAsia="DengXian"/>
        </w:rPr>
        <w:t>This</w:t>
      </w:r>
      <w:r>
        <w:rPr>
          <w:rFonts w:eastAsia="DengXian"/>
        </w:rPr>
        <w:t xml:space="preserve"> type</w:t>
      </w:r>
      <w:r w:rsidRPr="004E0858">
        <w:rPr>
          <w:rFonts w:eastAsia="DengXian"/>
        </w:rPr>
        <w:t xml:space="preserve"> is most straightforward one which is based on the comparison between model output and label. For this, the monitoring entity should be able to have both model output (e.g., estimated location from AI/ML) and label (e.g., known location</w:t>
      </w:r>
      <w:r w:rsidR="00327120">
        <w:rPr>
          <w:rFonts w:eastAsia="DengXian"/>
        </w:rPr>
        <w:t xml:space="preserve"> or estimated location from other methods</w:t>
      </w:r>
      <w:r w:rsidRPr="004E0858">
        <w:rPr>
          <w:rFonts w:eastAsia="DengXian"/>
        </w:rPr>
        <w:t>)</w:t>
      </w:r>
      <w:r>
        <w:rPr>
          <w:rFonts w:eastAsia="DengXian"/>
        </w:rPr>
        <w:t xml:space="preserve">. </w:t>
      </w:r>
    </w:p>
    <w:p w14:paraId="06AFA771" w14:textId="77777777" w:rsidR="004E0858" w:rsidRDefault="004E0858" w:rsidP="00EE5331">
      <w:pPr>
        <w:pStyle w:val="af0"/>
        <w:numPr>
          <w:ilvl w:val="0"/>
          <w:numId w:val="4"/>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DengXian"/>
          <w:b/>
        </w:rPr>
        <w:t>Model input based</w:t>
      </w:r>
      <w:r w:rsidRPr="004E0858">
        <w:rPr>
          <w:rFonts w:eastAsia="DengXian"/>
        </w:rPr>
        <w:t xml:space="preserve">: This type is using the feature of input data matching or not to decide whether the AI model is still applicable to the current situation. This is more like stochastic way to monitor the model, which may require the AI model shows some certain connection with the input data characteristic, e.g., certain distribution etc. </w:t>
      </w:r>
    </w:p>
    <w:p w14:paraId="515C5687" w14:textId="71F4AA15" w:rsidR="004E0858" w:rsidRPr="004E0858" w:rsidRDefault="004E0858" w:rsidP="00EE5331">
      <w:pPr>
        <w:pStyle w:val="af0"/>
        <w:numPr>
          <w:ilvl w:val="0"/>
          <w:numId w:val="4"/>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DengXian"/>
          <w:b/>
          <w:lang w:eastAsia="zh-CN"/>
        </w:rPr>
        <w:t>Other (measurement) based</w:t>
      </w:r>
      <w:r>
        <w:rPr>
          <w:rFonts w:eastAsia="DengXian"/>
          <w:lang w:eastAsia="zh-CN"/>
        </w:rPr>
        <w:t>:</w:t>
      </w:r>
      <w:r w:rsidRPr="004E0858">
        <w:rPr>
          <w:rFonts w:eastAsia="DengXian"/>
          <w:lang w:eastAsia="zh-CN"/>
        </w:rPr>
        <w:t xml:space="preserve"> </w:t>
      </w:r>
      <w:r>
        <w:rPr>
          <w:rFonts w:eastAsia="DengXian"/>
          <w:lang w:eastAsia="zh-CN"/>
        </w:rPr>
        <w:t>T</w:t>
      </w:r>
      <w:r w:rsidRPr="004E0858">
        <w:rPr>
          <w:rFonts w:eastAsia="DengXian"/>
          <w:lang w:eastAsia="zh-CN"/>
        </w:rPr>
        <w:t>his type is usually consisting of side information which associates the AI model. Such side information could be re</w:t>
      </w:r>
      <w:r>
        <w:rPr>
          <w:rFonts w:eastAsia="DengXian"/>
          <w:lang w:eastAsia="zh-CN"/>
        </w:rPr>
        <w:t>flected by other measurement in</w:t>
      </w:r>
      <w:r w:rsidRPr="004E0858">
        <w:rPr>
          <w:rFonts w:eastAsia="DengXian"/>
          <w:lang w:eastAsia="zh-CN"/>
        </w:rPr>
        <w:t>stead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63C4A03E" w14:textId="105DC81F" w:rsidR="004D0281" w:rsidRDefault="00422B97" w:rsidP="004E0858">
      <w:pPr>
        <w:overflowPunct/>
        <w:autoSpaceDE/>
        <w:autoSpaceDN/>
        <w:adjustRightInd/>
        <w:spacing w:before="60" w:after="0" w:line="288" w:lineRule="auto"/>
        <w:jc w:val="both"/>
        <w:textAlignment w:val="auto"/>
        <w:rPr>
          <w:rFonts w:eastAsia="DengXian"/>
        </w:rPr>
      </w:pPr>
      <w:r>
        <w:rPr>
          <w:rFonts w:eastAsia="맑은 고딕"/>
          <w:lang w:eastAsia="ko-KR"/>
        </w:rPr>
        <w:t>In RAN1#116bis, it is agreed to study the following options for label-based (model output based) monitoring.</w:t>
      </w:r>
    </w:p>
    <w:tbl>
      <w:tblPr>
        <w:tblStyle w:val="af1"/>
        <w:tblW w:w="0" w:type="auto"/>
        <w:tblInd w:w="0" w:type="dxa"/>
        <w:tblLook w:val="04A0" w:firstRow="1" w:lastRow="0" w:firstColumn="1" w:lastColumn="0" w:noHBand="0" w:noVBand="1"/>
      </w:tblPr>
      <w:tblGrid>
        <w:gridCol w:w="9631"/>
      </w:tblGrid>
      <w:tr w:rsidR="00422B97" w14:paraId="058A426F" w14:textId="77777777" w:rsidTr="00422B97">
        <w:tc>
          <w:tcPr>
            <w:tcW w:w="9631" w:type="dxa"/>
          </w:tcPr>
          <w:p w14:paraId="24234AA2" w14:textId="77777777" w:rsidR="00422B97" w:rsidRPr="00791467" w:rsidRDefault="00422B97" w:rsidP="00EE5331">
            <w:pPr>
              <w:numPr>
                <w:ilvl w:val="0"/>
                <w:numId w:val="8"/>
              </w:numPr>
              <w:overflowPunct/>
              <w:autoSpaceDE/>
              <w:autoSpaceDN/>
              <w:adjustRightInd/>
              <w:spacing w:after="0"/>
              <w:textAlignment w:val="auto"/>
              <w:rPr>
                <w:rFonts w:eastAsia="바탕"/>
                <w:color w:val="FF0000"/>
                <w:szCs w:val="24"/>
                <w:lang w:eastAsia="x-none"/>
              </w:rPr>
            </w:pPr>
            <w:r w:rsidRPr="00791467">
              <w:rPr>
                <w:rFonts w:eastAsia="바탕"/>
                <w:color w:val="FF0000"/>
                <w:szCs w:val="24"/>
                <w:lang w:eastAsia="x-none"/>
              </w:rPr>
              <w:t xml:space="preserve">Option A. The target UE side performs monitoring metric calculation. </w:t>
            </w:r>
          </w:p>
          <w:p w14:paraId="78F2E611"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A-1. At least information on ground truth label of the target UE is generated by LMF and provided to the target UE. </w:t>
            </w:r>
          </w:p>
          <w:p w14:paraId="19710361" w14:textId="77777777" w:rsidR="00422B97" w:rsidRPr="003F7438" w:rsidRDefault="00422B97" w:rsidP="00EE5331">
            <w:pPr>
              <w:numPr>
                <w:ilvl w:val="2"/>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In one example, target UE and/or gNB sends measurement (e.g., legacy measurement) to LMF so that LMF can derive the information on ground truth label.</w:t>
            </w:r>
          </w:p>
          <w:p w14:paraId="1F9B549E"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Option A-2. At least position calculation assistance data (e.g., existing information for UE-based positioning method) is provided from LMF to the target UE.</w:t>
            </w:r>
          </w:p>
          <w:p w14:paraId="2509E39A"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A-3. Reuse Rel-18 assistance data transfer framework from LMF to the target UE, where the PRU measurement (e.g., legacy measurement) and the corresponding PRU location are sent via LMF to the target UE. </w:t>
            </w:r>
          </w:p>
          <w:p w14:paraId="076D5940"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 xml:space="preserve">Option A-4. PRU measurement (and the corresponding PRU location if not already known at the UE-side) are sent from PRU to the target UE side </w:t>
            </w:r>
            <w:r w:rsidRPr="003F7438">
              <w:rPr>
                <w:rFonts w:eastAsia="바탕"/>
                <w:strike/>
                <w:szCs w:val="24"/>
                <w:lang w:eastAsia="x-none"/>
              </w:rPr>
              <w:t>(e.g., target UE, OTT server)</w:t>
            </w:r>
            <w:r w:rsidRPr="003F7438">
              <w:rPr>
                <w:rFonts w:eastAsia="바탕"/>
                <w:szCs w:val="24"/>
                <w:lang w:eastAsia="x-none"/>
              </w:rPr>
              <w:t xml:space="preserve">. </w:t>
            </w:r>
          </w:p>
          <w:p w14:paraId="0905989C" w14:textId="77777777" w:rsidR="00422B97" w:rsidRPr="003F7438" w:rsidRDefault="00422B97" w:rsidP="00EE5331">
            <w:pPr>
              <w:numPr>
                <w:ilvl w:val="2"/>
                <w:numId w:val="7"/>
              </w:numPr>
              <w:overflowPunct/>
              <w:autoSpaceDE/>
              <w:autoSpaceDN/>
              <w:adjustRightInd/>
              <w:spacing w:after="0"/>
              <w:textAlignment w:val="auto"/>
              <w:rPr>
                <w:rFonts w:eastAsia="바탕"/>
                <w:szCs w:val="24"/>
                <w:lang w:eastAsia="x-none"/>
              </w:rPr>
            </w:pPr>
            <w:r w:rsidRPr="003F7438">
              <w:rPr>
                <w:rFonts w:eastAsia="바탕"/>
                <w:szCs w:val="24"/>
                <w:lang w:eastAsia="x-none"/>
              </w:rPr>
              <w:t>Note: Option A-4 can be realized by implementation in a manner transparent to specification if the PRU sends information to the target UE side in a proprietary method.</w:t>
            </w:r>
          </w:p>
          <w:p w14:paraId="36BC6087" w14:textId="77777777" w:rsidR="00422B97" w:rsidRPr="00791467" w:rsidRDefault="00422B97" w:rsidP="00EE5331">
            <w:pPr>
              <w:numPr>
                <w:ilvl w:val="0"/>
                <w:numId w:val="7"/>
              </w:numPr>
              <w:overflowPunct/>
              <w:autoSpaceDE/>
              <w:autoSpaceDN/>
              <w:adjustRightInd/>
              <w:spacing w:after="0"/>
              <w:textAlignment w:val="auto"/>
              <w:rPr>
                <w:rFonts w:eastAsia="바탕"/>
                <w:color w:val="FF0000"/>
                <w:szCs w:val="24"/>
                <w:lang w:eastAsia="x-none"/>
              </w:rPr>
            </w:pPr>
            <w:r w:rsidRPr="00791467">
              <w:rPr>
                <w:rFonts w:eastAsia="바탕"/>
                <w:color w:val="FF0000"/>
                <w:szCs w:val="24"/>
                <w:lang w:eastAsia="x-none"/>
              </w:rPr>
              <w:t>Option B. The LMF performs monitoring metric calculation.</w:t>
            </w:r>
          </w:p>
          <w:p w14:paraId="73CFFC4C" w14:textId="77777777" w:rsidR="00422B97" w:rsidRPr="003F7438"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DengXian"/>
                <w:szCs w:val="24"/>
                <w:lang w:eastAsia="zh-CN"/>
              </w:rPr>
              <w:lastRenderedPageBreak/>
              <w:t xml:space="preserve">Option B-1. </w:t>
            </w:r>
            <w:r w:rsidRPr="003F7438">
              <w:rPr>
                <w:rFonts w:eastAsia="바탕"/>
                <w:szCs w:val="24"/>
                <w:lang w:eastAsia="x-none"/>
              </w:rPr>
              <w:t xml:space="preserve">at least </w:t>
            </w:r>
            <w:r w:rsidRPr="003F7438">
              <w:rPr>
                <w:rFonts w:eastAsia="SimSun"/>
                <w:szCs w:val="24"/>
                <w:lang w:eastAsia="zh-CN"/>
              </w:rPr>
              <w:t>inference result</w:t>
            </w:r>
            <w:r w:rsidRPr="003F7438">
              <w:rPr>
                <w:rFonts w:eastAsia="바탕"/>
                <w:szCs w:val="24"/>
                <w:lang w:eastAsia="x-none"/>
              </w:rPr>
              <w:t xml:space="preserve"> </w:t>
            </w:r>
            <w:r w:rsidRPr="003F7438">
              <w:rPr>
                <w:rFonts w:eastAsia="SimSun"/>
                <w:szCs w:val="24"/>
                <w:lang w:eastAsia="zh-CN"/>
              </w:rPr>
              <w:t xml:space="preserve">(i.e., the model output corresponding to target UE’s channel measurement) </w:t>
            </w:r>
            <w:r w:rsidRPr="003F7438">
              <w:rPr>
                <w:rFonts w:eastAsia="바탕"/>
                <w:szCs w:val="24"/>
                <w:lang w:eastAsia="x-none"/>
              </w:rPr>
              <w:t>of the target UE</w:t>
            </w:r>
            <w:r w:rsidRPr="003F7438">
              <w:rPr>
                <w:rFonts w:eastAsia="SimSun"/>
                <w:szCs w:val="24"/>
                <w:lang w:eastAsia="zh-CN"/>
              </w:rPr>
              <w:t xml:space="preserve"> is sent by the target UE to </w:t>
            </w:r>
            <w:r w:rsidRPr="003F7438">
              <w:rPr>
                <w:rFonts w:eastAsia="바탕"/>
                <w:szCs w:val="24"/>
                <w:lang w:eastAsia="x-none"/>
              </w:rPr>
              <w:t xml:space="preserve">LMF. </w:t>
            </w:r>
          </w:p>
          <w:p w14:paraId="0D9418DB" w14:textId="220614B3" w:rsidR="00422B97" w:rsidRPr="00422B97" w:rsidRDefault="00422B97" w:rsidP="00EE5331">
            <w:pPr>
              <w:numPr>
                <w:ilvl w:val="1"/>
                <w:numId w:val="7"/>
              </w:numPr>
              <w:overflowPunct/>
              <w:autoSpaceDE/>
              <w:autoSpaceDN/>
              <w:adjustRightInd/>
              <w:spacing w:after="0"/>
              <w:textAlignment w:val="auto"/>
              <w:rPr>
                <w:rFonts w:eastAsia="바탕"/>
                <w:szCs w:val="24"/>
                <w:lang w:eastAsia="x-none"/>
              </w:rPr>
            </w:pPr>
            <w:r w:rsidRPr="003F7438">
              <w:rPr>
                <w:rFonts w:eastAsia="SimSun"/>
                <w:szCs w:val="24"/>
                <w:lang w:eastAsia="zh-CN"/>
              </w:rPr>
              <w:t xml:space="preserve">Option B-2. </w:t>
            </w:r>
            <w:r w:rsidRPr="003F7438">
              <w:rPr>
                <w:rFonts w:eastAsia="바탕"/>
                <w:szCs w:val="24"/>
                <w:lang w:eastAsia="x-none"/>
              </w:rPr>
              <w:t>PRU</w:t>
            </w:r>
            <w:r w:rsidRPr="003F7438">
              <w:rPr>
                <w:rFonts w:eastAsia="SimSun"/>
                <w:szCs w:val="24"/>
                <w:lang w:eastAsia="zh-CN"/>
              </w:rPr>
              <w:t>’s</w:t>
            </w:r>
            <w:r w:rsidRPr="003F7438">
              <w:rPr>
                <w:rFonts w:eastAsia="바탕"/>
                <w:szCs w:val="24"/>
                <w:lang w:eastAsia="x-none"/>
              </w:rPr>
              <w:t xml:space="preserve"> </w:t>
            </w:r>
            <w:r w:rsidRPr="003F7438">
              <w:rPr>
                <w:rFonts w:eastAsia="SimSun"/>
                <w:szCs w:val="24"/>
                <w:lang w:eastAsia="zh-CN"/>
              </w:rPr>
              <w:t xml:space="preserve">channel </w:t>
            </w:r>
            <w:r w:rsidRPr="003F7438">
              <w:rPr>
                <w:rFonts w:eastAsia="바탕"/>
                <w:szCs w:val="24"/>
                <w:lang w:eastAsia="x-none"/>
              </w:rPr>
              <w:t>measurement is sent via LMF to the target UE</w:t>
            </w:r>
            <w:r w:rsidRPr="003F7438">
              <w:rPr>
                <w:rFonts w:eastAsia="SimSun"/>
                <w:szCs w:val="24"/>
                <w:lang w:eastAsia="zh-CN"/>
              </w:rPr>
              <w:t xml:space="preserve">, and the inference result (i.e., the model output corresponding to PRU’s channel measurement) is sent by the target UE to </w:t>
            </w:r>
            <w:r w:rsidRPr="003F7438">
              <w:rPr>
                <w:rFonts w:eastAsia="바탕"/>
                <w:szCs w:val="24"/>
                <w:lang w:eastAsia="x-none"/>
              </w:rPr>
              <w:t>LMF.</w:t>
            </w:r>
          </w:p>
        </w:tc>
      </w:tr>
    </w:tbl>
    <w:p w14:paraId="348C7DE2" w14:textId="6C4BF80C" w:rsidR="004D0281" w:rsidRPr="00422B97" w:rsidRDefault="00422B97" w:rsidP="00295E19">
      <w:pPr>
        <w:jc w:val="both"/>
        <w:rPr>
          <w:rFonts w:eastAsia="맑은 고딕"/>
          <w:lang w:val="en-US" w:eastAsia="ko-KR"/>
        </w:rPr>
      </w:pPr>
      <w:r>
        <w:rPr>
          <w:rFonts w:eastAsia="맑은 고딕"/>
          <w:b/>
          <w:lang w:val="en-US" w:eastAsia="ko-KR"/>
        </w:rPr>
        <w:lastRenderedPageBreak/>
        <w:br/>
      </w:r>
      <w:r>
        <w:rPr>
          <w:rFonts w:eastAsia="맑은 고딕"/>
          <w:lang w:val="en-US" w:eastAsia="ko-KR"/>
        </w:rPr>
        <w:t>Since those options are still under discussion in RAN1, we can just wait for RAN1’s conclusion on this to avoid any potential duplicated work.</w:t>
      </w:r>
      <w:r w:rsidRPr="00422B97">
        <w:rPr>
          <w:rFonts w:eastAsia="맑은 고딕" w:hint="eastAsia"/>
          <w:lang w:val="en-US" w:eastAsia="ko-KR"/>
        </w:rPr>
        <w:t xml:space="preserve"> </w:t>
      </w:r>
    </w:p>
    <w:p w14:paraId="45196DDE" w14:textId="750332C6" w:rsidR="00295E19" w:rsidRPr="00422B97" w:rsidRDefault="00422B97" w:rsidP="00422B97">
      <w:pPr>
        <w:ind w:left="1200" w:hangingChars="600" w:hanging="1200"/>
        <w:jc w:val="both"/>
        <w:rPr>
          <w:rFonts w:eastAsia="맑은 고딕"/>
          <w:b/>
          <w:lang w:val="en-US" w:eastAsia="ko-KR"/>
        </w:rPr>
      </w:pPr>
      <w:r>
        <w:rPr>
          <w:rFonts w:eastAsia="맑은 고딕"/>
          <w:b/>
          <w:lang w:val="en-US" w:eastAsia="ko-KR"/>
        </w:rPr>
        <w:t>Proposal. 7</w:t>
      </w:r>
      <w:r w:rsidR="00295E19">
        <w:rPr>
          <w:rFonts w:eastAsia="맑은 고딕"/>
          <w:b/>
          <w:lang w:val="en-US" w:eastAsia="ko-KR"/>
        </w:rPr>
        <w:t xml:space="preserve">: </w:t>
      </w:r>
      <w:r w:rsidR="00371982">
        <w:rPr>
          <w:rFonts w:eastAsia="맑은 고딕"/>
          <w:b/>
          <w:lang w:val="en-US" w:eastAsia="ko-KR"/>
        </w:rPr>
        <w:t xml:space="preserve">For </w:t>
      </w:r>
      <w:r w:rsidR="007056B4">
        <w:rPr>
          <w:b/>
          <w:lang w:eastAsia="en-US"/>
        </w:rPr>
        <w:t xml:space="preserve">POS </w:t>
      </w:r>
      <w:r w:rsidR="00371982">
        <w:rPr>
          <w:b/>
          <w:lang w:eastAsia="en-US"/>
        </w:rPr>
        <w:t xml:space="preserve">Case1, </w:t>
      </w:r>
      <w:r>
        <w:rPr>
          <w:b/>
          <w:lang w:eastAsia="en-US"/>
        </w:rPr>
        <w:t>RAN2 wait for RAN1’s progress on model performance monitoring</w:t>
      </w:r>
      <w:r w:rsidR="00371982">
        <w:rPr>
          <w:b/>
          <w:lang w:eastAsia="en-US"/>
        </w:rPr>
        <w:t>.</w:t>
      </w:r>
    </w:p>
    <w:p w14:paraId="445D599B" w14:textId="320E18BA" w:rsidR="00E517E7" w:rsidRDefault="00AC652F" w:rsidP="003F4768">
      <w:pPr>
        <w:pStyle w:val="2"/>
        <w:rPr>
          <w:rFonts w:eastAsia="맑은 고딕"/>
          <w:lang w:val="en-US" w:eastAsia="ko-KR"/>
        </w:rPr>
      </w:pPr>
      <w:r>
        <w:rPr>
          <w:rFonts w:eastAsia="맑은 고딕" w:hint="eastAsia"/>
          <w:lang w:val="en-US" w:eastAsia="ko-KR"/>
        </w:rPr>
        <w:t>2.</w:t>
      </w:r>
      <w:r w:rsidR="00422B97">
        <w:rPr>
          <w:rFonts w:eastAsia="맑은 고딕"/>
          <w:lang w:val="en-US" w:eastAsia="ko-KR"/>
        </w:rPr>
        <w:t>4</w:t>
      </w:r>
      <w:r w:rsidR="00E517E7">
        <w:rPr>
          <w:rFonts w:eastAsia="맑은 고딕" w:hint="eastAsia"/>
          <w:lang w:val="en-US" w:eastAsia="ko-KR"/>
        </w:rPr>
        <w:t xml:space="preserve"> </w:t>
      </w:r>
      <w:r>
        <w:rPr>
          <w:rFonts w:eastAsia="맑은 고딕"/>
          <w:lang w:val="en-US" w:eastAsia="ko-KR"/>
        </w:rPr>
        <w:t>Functionality management</w:t>
      </w:r>
    </w:p>
    <w:p w14:paraId="39B62083" w14:textId="563C5DF0" w:rsidR="0049229C" w:rsidRPr="00762AF2" w:rsidRDefault="0049229C" w:rsidP="0049229C">
      <w:pPr>
        <w:rPr>
          <w:lang w:eastAsia="en-US"/>
        </w:rPr>
      </w:pPr>
      <w:r w:rsidRPr="00762AF2">
        <w:rPr>
          <w:lang w:eastAsia="en-US"/>
        </w:rPr>
        <w:t xml:space="preserve">In </w:t>
      </w:r>
      <w:r w:rsidR="00100EA4">
        <w:rPr>
          <w:lang w:eastAsia="en-US"/>
        </w:rPr>
        <w:t>RAN2#125bis</w:t>
      </w:r>
      <w:r w:rsidRPr="00762AF2">
        <w:rPr>
          <w:lang w:eastAsia="en-US"/>
        </w:rPr>
        <w:t>, RAN2 agree</w:t>
      </w:r>
      <w:r w:rsidR="00100EA4">
        <w:rPr>
          <w:lang w:eastAsia="en-US"/>
        </w:rPr>
        <w:t>d</w:t>
      </w:r>
      <w:r w:rsidRPr="00762AF2">
        <w:rPr>
          <w:lang w:eastAsia="en-US"/>
        </w:rPr>
        <w:t xml:space="preserve"> the following for common LCM framework/signaling.  </w:t>
      </w:r>
    </w:p>
    <w:tbl>
      <w:tblPr>
        <w:tblStyle w:val="af1"/>
        <w:tblW w:w="0" w:type="auto"/>
        <w:tblInd w:w="0" w:type="dxa"/>
        <w:tblLook w:val="04A0" w:firstRow="1" w:lastRow="0" w:firstColumn="1" w:lastColumn="0" w:noHBand="0" w:noVBand="1"/>
      </w:tblPr>
      <w:tblGrid>
        <w:gridCol w:w="9350"/>
      </w:tblGrid>
      <w:tr w:rsidR="0049229C" w:rsidRPr="00762AF2" w14:paraId="381BA09B" w14:textId="77777777" w:rsidTr="00867245">
        <w:tc>
          <w:tcPr>
            <w:tcW w:w="9350" w:type="dxa"/>
          </w:tcPr>
          <w:p w14:paraId="1B0A0E05" w14:textId="77777777" w:rsidR="0049229C" w:rsidRPr="00762AF2" w:rsidRDefault="0049229C" w:rsidP="00867245">
            <w:pPr>
              <w:rPr>
                <w:b/>
              </w:rPr>
            </w:pPr>
            <w:r w:rsidRPr="00762AF2">
              <w:rPr>
                <w:b/>
              </w:rPr>
              <w:t>Agreements:</w:t>
            </w:r>
          </w:p>
          <w:p w14:paraId="6BC893C8" w14:textId="77777777" w:rsidR="0049229C" w:rsidRPr="00762AF2" w:rsidRDefault="0049229C" w:rsidP="00867245">
            <w:r w:rsidRPr="00762AF2">
              <w:t>1</w:t>
            </w:r>
            <w:r w:rsidRPr="00762AF2">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08DA41D1" w14:textId="77777777" w:rsidR="0049229C" w:rsidRPr="00762AF2" w:rsidRDefault="0049229C" w:rsidP="00867245">
            <w:pPr>
              <w:jc w:val="both"/>
            </w:pPr>
            <w:r w:rsidRPr="00762AF2">
              <w:t>2</w:t>
            </w:r>
            <w:r w:rsidRPr="00762AF2">
              <w:tab/>
              <w:t>“UE-autonomous, UE’s decision is not reported to the network” is not considered for Rel-19</w:t>
            </w:r>
          </w:p>
        </w:tc>
      </w:tr>
    </w:tbl>
    <w:p w14:paraId="2BB2DF1C" w14:textId="660A9084" w:rsidR="0049229C" w:rsidRDefault="0049229C" w:rsidP="0049229C">
      <w:pPr>
        <w:spacing w:before="240"/>
        <w:jc w:val="both"/>
      </w:pPr>
      <w:r w:rsidRPr="00762AF2">
        <w:t>Open issue is whether/how we support “UE autonomous, decision reported to the network” and “Network decision, UE-initiated”.</w:t>
      </w:r>
      <w:r w:rsidR="00D16805">
        <w:t xml:space="preserve"> </w:t>
      </w:r>
      <w:r w:rsidRPr="00762AF2">
        <w:t xml:space="preserve">In our understanding, one difference between “UE autonomous, decision reported to the network” </w:t>
      </w:r>
      <w:r>
        <w:t xml:space="preserve">and </w:t>
      </w:r>
      <w:r w:rsidRPr="00762AF2">
        <w:t>“Network decision, UE-initiated”</w:t>
      </w:r>
      <w:r>
        <w:t xml:space="preserve"> </w:t>
      </w:r>
      <w:r w:rsidRPr="00762AF2">
        <w:t xml:space="preserve">would be who makes final decision. In case of “UE autonomous, decision reported to the network”, UE applies decision and report to gNB i.e. UE makes final decision, while in case of “Network decision, UE-initiated”, UE requires to get gNB decision to update functionality. </w:t>
      </w:r>
    </w:p>
    <w:p w14:paraId="40BFAF08" w14:textId="466B6888" w:rsidR="00D16805" w:rsidRDefault="00D16805" w:rsidP="0049229C">
      <w:pPr>
        <w:spacing w:before="240"/>
        <w:jc w:val="both"/>
      </w:pPr>
      <w:r>
        <w:t xml:space="preserve">For </w:t>
      </w:r>
      <w:r w:rsidRPr="00762AF2">
        <w:t>“UE autonomous, decision reported to the network”</w:t>
      </w:r>
      <w:r>
        <w:t>, we can consider the following scenario in the POS case 1.</w:t>
      </w:r>
    </w:p>
    <w:p w14:paraId="5D0EC74D" w14:textId="5CEF632B" w:rsidR="00D16805" w:rsidRDefault="00D16805" w:rsidP="00EE5331">
      <w:pPr>
        <w:pStyle w:val="af0"/>
        <w:numPr>
          <w:ilvl w:val="0"/>
          <w:numId w:val="5"/>
        </w:numPr>
        <w:spacing w:before="240"/>
        <w:jc w:val="both"/>
      </w:pPr>
      <w:r>
        <w:rPr>
          <w:rFonts w:eastAsia="맑은 고딕" w:hint="eastAsia"/>
          <w:lang w:eastAsia="ko-KR"/>
        </w:rPr>
        <w:t xml:space="preserve">The LMF </w:t>
      </w:r>
      <w:r>
        <w:rPr>
          <w:lang w:eastAsia="en-US"/>
        </w:rPr>
        <w:t xml:space="preserve">can request UE to estimate its location using AI/ML model via LPP </w:t>
      </w:r>
      <w:r w:rsidRPr="00DB15CB">
        <w:rPr>
          <w:i/>
          <w:lang w:eastAsia="en-US"/>
        </w:rPr>
        <w:t>RequestLocationInformation</w:t>
      </w:r>
      <w:r>
        <w:rPr>
          <w:lang w:eastAsia="en-US"/>
        </w:rPr>
        <w:t xml:space="preserve"> message.</w:t>
      </w:r>
    </w:p>
    <w:p w14:paraId="66BC46A7" w14:textId="71C7ADE1" w:rsidR="00D16805" w:rsidRDefault="00D16805" w:rsidP="00EE5331">
      <w:pPr>
        <w:pStyle w:val="af0"/>
        <w:numPr>
          <w:ilvl w:val="0"/>
          <w:numId w:val="5"/>
        </w:numPr>
        <w:spacing w:before="240"/>
        <w:jc w:val="both"/>
      </w:pPr>
      <w:r>
        <w:rPr>
          <w:lang w:eastAsia="en-US"/>
        </w:rPr>
        <w:t>The UE performs the location estimation using AI/ML model, but the performance monitoring result can be ‘fail’.</w:t>
      </w:r>
    </w:p>
    <w:p w14:paraId="149407B7" w14:textId="4E160193" w:rsidR="00D16805" w:rsidRDefault="00D16805" w:rsidP="00EE5331">
      <w:pPr>
        <w:pStyle w:val="af0"/>
        <w:numPr>
          <w:ilvl w:val="0"/>
          <w:numId w:val="5"/>
        </w:numPr>
        <w:spacing w:before="240"/>
        <w:jc w:val="both"/>
      </w:pPr>
      <w:r>
        <w:rPr>
          <w:lang w:eastAsia="en-US"/>
        </w:rPr>
        <w:t xml:space="preserve">The UE </w:t>
      </w:r>
      <w:r w:rsidR="00AC53E8">
        <w:rPr>
          <w:lang w:eastAsia="en-US"/>
        </w:rPr>
        <w:t xml:space="preserve">can </w:t>
      </w:r>
      <w:r>
        <w:rPr>
          <w:lang w:eastAsia="en-US"/>
        </w:rPr>
        <w:t xml:space="preserve">determine to fall back to the legacy positioning method </w:t>
      </w:r>
      <w:r w:rsidR="005F2A3A">
        <w:rPr>
          <w:lang w:eastAsia="en-US"/>
        </w:rPr>
        <w:t xml:space="preserve">(i.e., “UE autonomous decision”) </w:t>
      </w:r>
      <w:r>
        <w:rPr>
          <w:lang w:eastAsia="en-US"/>
        </w:rPr>
        <w:t xml:space="preserve">and reports the estimated location with the </w:t>
      </w:r>
      <w:r w:rsidR="00A1331F">
        <w:rPr>
          <w:lang w:eastAsia="en-US"/>
        </w:rPr>
        <w:t xml:space="preserve">fall back </w:t>
      </w:r>
      <w:r>
        <w:rPr>
          <w:lang w:eastAsia="en-US"/>
        </w:rPr>
        <w:t>indication</w:t>
      </w:r>
      <w:r w:rsidR="005F2A3A">
        <w:rPr>
          <w:lang w:eastAsia="en-US"/>
        </w:rPr>
        <w:t xml:space="preserve"> (i.e., “report to the network”)</w:t>
      </w:r>
      <w:r>
        <w:rPr>
          <w:lang w:eastAsia="en-US"/>
        </w:rPr>
        <w:t xml:space="preserve"> </w:t>
      </w:r>
      <w:r w:rsidR="00A1331F">
        <w:rPr>
          <w:lang w:eastAsia="en-US"/>
        </w:rPr>
        <w:t xml:space="preserve">via LPP </w:t>
      </w:r>
      <w:r w:rsidR="00A1331F">
        <w:rPr>
          <w:i/>
          <w:lang w:eastAsia="en-US"/>
        </w:rPr>
        <w:t>Provide</w:t>
      </w:r>
      <w:r w:rsidR="00A1331F" w:rsidRPr="00DB15CB">
        <w:rPr>
          <w:i/>
          <w:lang w:eastAsia="en-US"/>
        </w:rPr>
        <w:t>LocationInformation</w:t>
      </w:r>
      <w:r>
        <w:rPr>
          <w:lang w:eastAsia="en-US"/>
        </w:rPr>
        <w:t xml:space="preserve">. </w:t>
      </w:r>
    </w:p>
    <w:p w14:paraId="5066D2F5" w14:textId="409B3C76" w:rsidR="00D16805" w:rsidRDefault="00D16805" w:rsidP="00D16805">
      <w:pPr>
        <w:spacing w:before="240"/>
        <w:jc w:val="both"/>
      </w:pPr>
      <w:r>
        <w:rPr>
          <w:rFonts w:eastAsia="맑은 고딕" w:hint="eastAsia"/>
          <w:lang w:eastAsia="ko-KR"/>
        </w:rPr>
        <w:t xml:space="preserve">For </w:t>
      </w:r>
      <w:r w:rsidRPr="00762AF2">
        <w:t>“Network decision, UE-initiated”</w:t>
      </w:r>
      <w:r>
        <w:t>, we can consider the following scenario for the POS case 1.</w:t>
      </w:r>
    </w:p>
    <w:p w14:paraId="02E16710" w14:textId="77777777" w:rsidR="00D16805" w:rsidRDefault="00D16805" w:rsidP="00EE5331">
      <w:pPr>
        <w:pStyle w:val="af0"/>
        <w:numPr>
          <w:ilvl w:val="0"/>
          <w:numId w:val="6"/>
        </w:numPr>
        <w:spacing w:before="240"/>
        <w:jc w:val="both"/>
      </w:pPr>
      <w:r>
        <w:rPr>
          <w:rFonts w:eastAsia="맑은 고딕" w:hint="eastAsia"/>
          <w:lang w:eastAsia="ko-KR"/>
        </w:rPr>
        <w:t xml:space="preserve">The LMF </w:t>
      </w:r>
      <w:r>
        <w:rPr>
          <w:lang w:eastAsia="en-US"/>
        </w:rPr>
        <w:t xml:space="preserve">can request UE to estimate its location using AI/ML model via LPP </w:t>
      </w:r>
      <w:r w:rsidRPr="00DB15CB">
        <w:rPr>
          <w:i/>
          <w:lang w:eastAsia="en-US"/>
        </w:rPr>
        <w:t>RequestLocationInformation</w:t>
      </w:r>
      <w:r>
        <w:rPr>
          <w:lang w:eastAsia="en-US"/>
        </w:rPr>
        <w:t xml:space="preserve"> message.</w:t>
      </w:r>
    </w:p>
    <w:p w14:paraId="1C3B7CCC" w14:textId="77777777" w:rsidR="00D16805" w:rsidRDefault="00D16805" w:rsidP="00EE5331">
      <w:pPr>
        <w:pStyle w:val="af0"/>
        <w:numPr>
          <w:ilvl w:val="0"/>
          <w:numId w:val="6"/>
        </w:numPr>
        <w:spacing w:before="240"/>
        <w:jc w:val="both"/>
      </w:pPr>
      <w:r>
        <w:rPr>
          <w:lang w:eastAsia="en-US"/>
        </w:rPr>
        <w:t>The UE performs the location estimation using AI/ML model, but the performance monitoring result can be ‘fail’.</w:t>
      </w:r>
    </w:p>
    <w:p w14:paraId="312F697E" w14:textId="72C813C5" w:rsidR="00D16805" w:rsidRDefault="00D16805" w:rsidP="00EE5331">
      <w:pPr>
        <w:pStyle w:val="af0"/>
        <w:numPr>
          <w:ilvl w:val="0"/>
          <w:numId w:val="6"/>
        </w:numPr>
        <w:spacing w:before="240"/>
        <w:jc w:val="both"/>
      </w:pPr>
      <w:r>
        <w:rPr>
          <w:lang w:eastAsia="en-US"/>
        </w:rPr>
        <w:t xml:space="preserve">The UE reports </w:t>
      </w:r>
      <w:r w:rsidR="005F2A3A">
        <w:rPr>
          <w:lang w:eastAsia="en-US"/>
        </w:rPr>
        <w:t xml:space="preserve">some error cause (e.g., </w:t>
      </w:r>
      <w:r w:rsidR="005F2A3A" w:rsidRPr="005F2A3A">
        <w:rPr>
          <w:i/>
          <w:lang w:eastAsia="en-US"/>
        </w:rPr>
        <w:t>performanceMonitoringFail</w:t>
      </w:r>
      <w:r w:rsidR="005F2A3A">
        <w:rPr>
          <w:lang w:eastAsia="en-US"/>
        </w:rPr>
        <w:t xml:space="preserve">) via LPP </w:t>
      </w:r>
      <w:r w:rsidR="005F2A3A">
        <w:rPr>
          <w:i/>
          <w:lang w:eastAsia="en-US"/>
        </w:rPr>
        <w:t>Provide</w:t>
      </w:r>
      <w:r w:rsidR="005F2A3A" w:rsidRPr="00DB15CB">
        <w:rPr>
          <w:i/>
          <w:lang w:eastAsia="en-US"/>
        </w:rPr>
        <w:t>LocationInformation</w:t>
      </w:r>
      <w:r w:rsidR="004D0281">
        <w:rPr>
          <w:lang w:eastAsia="en-US"/>
        </w:rPr>
        <w:t xml:space="preserve"> (i.e., </w:t>
      </w:r>
      <w:r w:rsidR="005F2A3A">
        <w:rPr>
          <w:lang w:eastAsia="en-US"/>
        </w:rPr>
        <w:t>“UE-initiated”</w:t>
      </w:r>
      <w:r w:rsidR="004D0281">
        <w:rPr>
          <w:lang w:eastAsia="en-US"/>
        </w:rPr>
        <w:t>)</w:t>
      </w:r>
      <w:r w:rsidR="005F2A3A">
        <w:rPr>
          <w:lang w:eastAsia="en-US"/>
        </w:rPr>
        <w:t>.</w:t>
      </w:r>
    </w:p>
    <w:p w14:paraId="2538E741" w14:textId="53412BCA" w:rsidR="005F2A3A" w:rsidRDefault="005F2A3A" w:rsidP="00EE5331">
      <w:pPr>
        <w:pStyle w:val="af0"/>
        <w:numPr>
          <w:ilvl w:val="0"/>
          <w:numId w:val="6"/>
        </w:numPr>
        <w:spacing w:before="240"/>
        <w:jc w:val="both"/>
      </w:pPr>
      <w:r>
        <w:rPr>
          <w:lang w:eastAsia="en-US"/>
        </w:rPr>
        <w:t xml:space="preserve">The LMF can determine to fall back to some legacy positioning method (i.e., </w:t>
      </w:r>
      <w:r w:rsidR="004D0281">
        <w:rPr>
          <w:lang w:eastAsia="en-US"/>
        </w:rPr>
        <w:t>“</w:t>
      </w:r>
      <w:r>
        <w:rPr>
          <w:lang w:eastAsia="en-US"/>
        </w:rPr>
        <w:t>NW decision</w:t>
      </w:r>
      <w:r w:rsidR="004D0281">
        <w:rPr>
          <w:lang w:eastAsia="en-US"/>
        </w:rPr>
        <w:t>”</w:t>
      </w:r>
      <w:r>
        <w:rPr>
          <w:lang w:eastAsia="en-US"/>
        </w:rPr>
        <w:t xml:space="preserve">). The LMF requests UE to estimate its location using the legacy method via LPP </w:t>
      </w:r>
      <w:r w:rsidRPr="00DB15CB">
        <w:rPr>
          <w:i/>
          <w:lang w:eastAsia="en-US"/>
        </w:rPr>
        <w:t>RequestLocationInformation</w:t>
      </w:r>
      <w:r>
        <w:rPr>
          <w:lang w:eastAsia="en-US"/>
        </w:rPr>
        <w:t xml:space="preserve"> message.</w:t>
      </w:r>
    </w:p>
    <w:p w14:paraId="0A8D3D53" w14:textId="74ABB281" w:rsidR="005F2A3A" w:rsidRDefault="004D0281" w:rsidP="00EE5331">
      <w:pPr>
        <w:pStyle w:val="af0"/>
        <w:numPr>
          <w:ilvl w:val="0"/>
          <w:numId w:val="6"/>
        </w:numPr>
        <w:spacing w:before="240"/>
        <w:jc w:val="both"/>
      </w:pPr>
      <w:r>
        <w:rPr>
          <w:lang w:eastAsia="en-US"/>
        </w:rPr>
        <w:t xml:space="preserve">The UE reports the estimated location via LPP </w:t>
      </w:r>
      <w:r>
        <w:rPr>
          <w:i/>
          <w:lang w:eastAsia="en-US"/>
        </w:rPr>
        <w:t>Provide</w:t>
      </w:r>
      <w:r w:rsidRPr="00DB15CB">
        <w:rPr>
          <w:i/>
          <w:lang w:eastAsia="en-US"/>
        </w:rPr>
        <w:t>LocationInformation</w:t>
      </w:r>
      <w:r>
        <w:rPr>
          <w:lang w:eastAsia="en-US"/>
        </w:rPr>
        <w:t>.</w:t>
      </w:r>
    </w:p>
    <w:p w14:paraId="08261216" w14:textId="62DDCB69" w:rsidR="0049229C" w:rsidRDefault="004D0281" w:rsidP="004D0281">
      <w:pPr>
        <w:spacing w:before="240"/>
        <w:jc w:val="both"/>
      </w:pPr>
      <w:r>
        <w:rPr>
          <w:rFonts w:hint="eastAsia"/>
        </w:rPr>
        <w:t>In</w:t>
      </w:r>
      <w:r w:rsidRPr="004D0281">
        <w:rPr>
          <w:rFonts w:hint="eastAsia"/>
        </w:rPr>
        <w:t xml:space="preserve"> th</w:t>
      </w:r>
      <w:r w:rsidRPr="004D0281">
        <w:t>e ex</w:t>
      </w:r>
      <w:r>
        <w:t>pected signalling flow above, it is</w:t>
      </w:r>
      <w:r w:rsidRPr="004D0281">
        <w:t xml:space="preserve"> assume</w:t>
      </w:r>
      <w:r>
        <w:t>d</w:t>
      </w:r>
      <w:r w:rsidRPr="004D0281">
        <w:t xml:space="preserve"> that the UE performs the mon</w:t>
      </w:r>
      <w:r>
        <w:t>itoring since both</w:t>
      </w:r>
      <w:r w:rsidRPr="004D0281">
        <w:t xml:space="preserve"> UE autonomous decision </w:t>
      </w:r>
      <w:r>
        <w:t xml:space="preserve">and initiation from UE </w:t>
      </w:r>
      <w:r w:rsidRPr="004D0281">
        <w:t xml:space="preserve">make sense </w:t>
      </w:r>
      <w:r>
        <w:t>only if</w:t>
      </w:r>
      <w:r w:rsidRPr="004D0281">
        <w:t xml:space="preserve"> </w:t>
      </w:r>
      <w:r>
        <w:t>the</w:t>
      </w:r>
      <w:r w:rsidRPr="004D0281">
        <w:t xml:space="preserve"> performance</w:t>
      </w:r>
      <w:r>
        <w:t xml:space="preserve"> monitoring is done at UE side</w:t>
      </w:r>
      <w:r w:rsidRPr="004D0281">
        <w:t>.</w:t>
      </w:r>
      <w:r>
        <w:t xml:space="preserve"> On the other hand, for </w:t>
      </w:r>
      <w:r w:rsidRPr="00762AF2">
        <w:t>“network decision, network-initiated”</w:t>
      </w:r>
      <w:r>
        <w:t xml:space="preserve">, it </w:t>
      </w:r>
      <w:r w:rsidR="002B6400">
        <w:t>is</w:t>
      </w:r>
      <w:r>
        <w:t xml:space="preserve"> more practical with LMF</w:t>
      </w:r>
      <w:r w:rsidR="002B6400">
        <w:t>-</w:t>
      </w:r>
      <w:r>
        <w:t>side</w:t>
      </w:r>
      <w:r w:rsidR="002B6400">
        <w:t xml:space="preserve"> performance monitoring</w:t>
      </w:r>
      <w:r>
        <w:t xml:space="preserve">. </w:t>
      </w:r>
    </w:p>
    <w:p w14:paraId="3847338C" w14:textId="1C7DA607" w:rsidR="004D0281" w:rsidRDefault="004D0281" w:rsidP="004D0281">
      <w:pPr>
        <w:spacing w:before="240"/>
        <w:jc w:val="both"/>
      </w:pPr>
      <w:r>
        <w:t>For the UE-side monitoring case, both “</w:t>
      </w:r>
      <w:r w:rsidRPr="00762AF2">
        <w:t>UE autonomous, decision reported to the network”</w:t>
      </w:r>
      <w:r>
        <w:t xml:space="preserve"> and </w:t>
      </w:r>
      <w:r w:rsidRPr="00762AF2">
        <w:t>“Network decision, UE-initiated”</w:t>
      </w:r>
      <w:r>
        <w:t xml:space="preserve"> can work, but the latter can bring additional delay from step4/5 in POS procedure.</w:t>
      </w:r>
      <w:r w:rsidR="00100EA4">
        <w:t xml:space="preserve"> Thus, in our view, “</w:t>
      </w:r>
      <w:r w:rsidR="00100EA4" w:rsidRPr="00762AF2">
        <w:t>UE autonomous, decision reported to the network”</w:t>
      </w:r>
      <w:r w:rsidR="00100EA4">
        <w:t xml:space="preserve"> can be prioritized over </w:t>
      </w:r>
      <w:r w:rsidR="00100EA4" w:rsidRPr="00762AF2">
        <w:t>“Network decision, UE-initiated”</w:t>
      </w:r>
      <w:r w:rsidR="00100EA4">
        <w:t>.</w:t>
      </w:r>
    </w:p>
    <w:p w14:paraId="680DFFF9" w14:textId="2B140114" w:rsidR="00100EA4" w:rsidRDefault="00100EA4" w:rsidP="004D0281">
      <w:pPr>
        <w:spacing w:before="240"/>
        <w:jc w:val="both"/>
      </w:pPr>
      <w:r>
        <w:lastRenderedPageBreak/>
        <w:t xml:space="preserve">Meanwhile, according to the FL summary on POS </w:t>
      </w:r>
      <w:r w:rsidR="00A27DD1">
        <w:t>in RAN1</w:t>
      </w:r>
      <w:r w:rsidR="009E4F91">
        <w:t>#118</w:t>
      </w:r>
      <w:r w:rsidR="00A27DD1">
        <w:t xml:space="preserve"> </w:t>
      </w:r>
      <w:r w:rsidR="00C02888">
        <w:t>[2</w:t>
      </w:r>
      <w:r>
        <w:t xml:space="preserve">], </w:t>
      </w:r>
      <w:r w:rsidR="001F700E">
        <w:t xml:space="preserve">RAN1 is still discussing </w:t>
      </w:r>
      <w:r>
        <w:t xml:space="preserve">the following options for functionality/model management for label-based model performance monitoring. </w:t>
      </w:r>
    </w:p>
    <w:tbl>
      <w:tblPr>
        <w:tblStyle w:val="af1"/>
        <w:tblW w:w="0" w:type="auto"/>
        <w:tblInd w:w="0" w:type="dxa"/>
        <w:tblLook w:val="04A0" w:firstRow="1" w:lastRow="0" w:firstColumn="1" w:lastColumn="0" w:noHBand="0" w:noVBand="1"/>
      </w:tblPr>
      <w:tblGrid>
        <w:gridCol w:w="9631"/>
      </w:tblGrid>
      <w:tr w:rsidR="00100EA4" w14:paraId="20A21BCB" w14:textId="77777777" w:rsidTr="00100EA4">
        <w:tc>
          <w:tcPr>
            <w:tcW w:w="9631" w:type="dxa"/>
          </w:tcPr>
          <w:p w14:paraId="4DFEB341" w14:textId="0BC3C18C" w:rsidR="00100EA4" w:rsidRPr="00100EA4" w:rsidRDefault="00100EA4" w:rsidP="00100EA4">
            <w:pPr>
              <w:rPr>
                <w:rFonts w:eastAsiaTheme="minorEastAsia"/>
              </w:rPr>
            </w:pPr>
            <w:r>
              <w:t xml:space="preserve">For </w:t>
            </w:r>
            <w:r>
              <w:rPr>
                <w:b/>
                <w:bCs/>
              </w:rPr>
              <w:t>label-based</w:t>
            </w:r>
            <w:r>
              <w:t xml:space="preserve"> model performance monitoring of AI/ML positioning Case 1, study the following options:</w:t>
            </w:r>
          </w:p>
          <w:p w14:paraId="67913A64" w14:textId="26B6CDB7" w:rsidR="00100EA4" w:rsidRPr="00A27DD1" w:rsidRDefault="00100EA4" w:rsidP="00EE5331">
            <w:pPr>
              <w:pStyle w:val="af0"/>
              <w:numPr>
                <w:ilvl w:val="0"/>
                <w:numId w:val="9"/>
              </w:numPr>
              <w:suppressAutoHyphens/>
              <w:overflowPunct/>
              <w:autoSpaceDE/>
              <w:autoSpaceDN/>
              <w:adjustRightInd/>
              <w:spacing w:after="160" w:line="276" w:lineRule="auto"/>
              <w:contextualSpacing w:val="0"/>
              <w:textAlignment w:val="auto"/>
              <w:rPr>
                <w:color w:val="000000" w:themeColor="text1"/>
                <w:lang w:val="en-US"/>
              </w:rPr>
            </w:pPr>
            <w:r w:rsidRPr="00A27DD1">
              <w:rPr>
                <w:color w:val="000000" w:themeColor="text1"/>
                <w:lang w:val="en-US"/>
              </w:rPr>
              <w:t xml:space="preserve">Option 1: the target UE makes the functionality/model management decision/recommendation (e.g., activate or deactivate a model, update a model, fallback to legacy positioning methods) as a result of model performance monitoring. </w:t>
            </w:r>
          </w:p>
          <w:p w14:paraId="4979F7C1" w14:textId="77777777" w:rsidR="00100EA4" w:rsidRPr="00A27DD1" w:rsidRDefault="00100EA4" w:rsidP="00EE5331">
            <w:pPr>
              <w:pStyle w:val="af0"/>
              <w:numPr>
                <w:ilvl w:val="1"/>
                <w:numId w:val="9"/>
              </w:numPr>
              <w:suppressAutoHyphens/>
              <w:overflowPunct/>
              <w:autoSpaceDE/>
              <w:autoSpaceDN/>
              <w:adjustRightInd/>
              <w:spacing w:after="160" w:line="276" w:lineRule="auto"/>
              <w:contextualSpacing w:val="0"/>
              <w:textAlignment w:val="auto"/>
              <w:rPr>
                <w:color w:val="000000" w:themeColor="text1"/>
                <w:lang w:val="en-US"/>
              </w:rPr>
            </w:pPr>
            <w:r w:rsidRPr="00A27DD1">
              <w:rPr>
                <w:color w:val="000000" w:themeColor="text1"/>
                <w:lang w:val="en-US"/>
              </w:rPr>
              <w:t>The target UE notifies the LMF of its functionality/model management decision/recommendation.</w:t>
            </w:r>
          </w:p>
          <w:p w14:paraId="67227064" w14:textId="77777777" w:rsidR="00100EA4" w:rsidRPr="00A27DD1" w:rsidRDefault="00100EA4" w:rsidP="00EE5331">
            <w:pPr>
              <w:pStyle w:val="af0"/>
              <w:numPr>
                <w:ilvl w:val="1"/>
                <w:numId w:val="9"/>
              </w:numPr>
              <w:suppressAutoHyphens/>
              <w:overflowPunct/>
              <w:autoSpaceDE/>
              <w:autoSpaceDN/>
              <w:adjustRightInd/>
              <w:spacing w:after="160" w:line="276" w:lineRule="auto"/>
              <w:contextualSpacing w:val="0"/>
              <w:textAlignment w:val="auto"/>
              <w:rPr>
                <w:color w:val="000000" w:themeColor="text1"/>
                <w:lang w:val="en-US"/>
              </w:rPr>
            </w:pPr>
            <w:r w:rsidRPr="00A27DD1">
              <w:rPr>
                <w:color w:val="000000" w:themeColor="text1"/>
                <w:lang w:val="en-US"/>
              </w:rPr>
              <w:t>Option 1 is at least applicable if Option A (The target UE side performs monitoring metric calculation) is supported.</w:t>
            </w:r>
          </w:p>
          <w:p w14:paraId="2F3E9EE5" w14:textId="77777777" w:rsidR="00100EA4" w:rsidRPr="00A27DD1" w:rsidRDefault="00100EA4" w:rsidP="00EE5331">
            <w:pPr>
              <w:pStyle w:val="af0"/>
              <w:numPr>
                <w:ilvl w:val="0"/>
                <w:numId w:val="9"/>
              </w:numPr>
              <w:suppressAutoHyphens/>
              <w:overflowPunct/>
              <w:autoSpaceDE/>
              <w:autoSpaceDN/>
              <w:adjustRightInd/>
              <w:spacing w:after="160" w:line="276" w:lineRule="auto"/>
              <w:contextualSpacing w:val="0"/>
              <w:textAlignment w:val="auto"/>
              <w:rPr>
                <w:color w:val="000000" w:themeColor="text1"/>
                <w:lang w:val="en-US"/>
              </w:rPr>
            </w:pPr>
            <w:r w:rsidRPr="00A27DD1">
              <w:rPr>
                <w:color w:val="000000" w:themeColor="text1"/>
                <w:lang w:val="en-US"/>
              </w:rPr>
              <w:t>Option 2: LMF makes the functionality/model management decision (e.g., model deactivation, fallback) as a result of model performance monitoring, and notifies the target UE.</w:t>
            </w:r>
          </w:p>
          <w:p w14:paraId="2EB99551" w14:textId="2A90F6F5" w:rsidR="00100EA4" w:rsidRPr="00100EA4" w:rsidRDefault="00100EA4" w:rsidP="00EE5331">
            <w:pPr>
              <w:pStyle w:val="af0"/>
              <w:numPr>
                <w:ilvl w:val="1"/>
                <w:numId w:val="9"/>
              </w:numPr>
              <w:suppressAutoHyphens/>
              <w:overflowPunct/>
              <w:autoSpaceDE/>
              <w:autoSpaceDN/>
              <w:adjustRightInd/>
              <w:spacing w:after="160" w:line="276" w:lineRule="auto"/>
              <w:contextualSpacing w:val="0"/>
              <w:textAlignment w:val="auto"/>
              <w:rPr>
                <w:lang w:val="en-US"/>
              </w:rPr>
            </w:pPr>
            <w:r>
              <w:rPr>
                <w:lang w:val="en-US"/>
              </w:rPr>
              <w:t>Option 2 is at least applicable if Option B (The LMF performs monitoring metric calculation) is supported.</w:t>
            </w:r>
          </w:p>
        </w:tc>
      </w:tr>
    </w:tbl>
    <w:p w14:paraId="0A7829F1" w14:textId="6DEA00BE" w:rsidR="004D0281" w:rsidRPr="001F700E" w:rsidRDefault="00100EA4" w:rsidP="0049229C">
      <w:pPr>
        <w:spacing w:before="240"/>
        <w:jc w:val="both"/>
        <w:rPr>
          <w:rFonts w:eastAsia="맑은 고딕"/>
          <w:lang w:val="en-US" w:eastAsia="ko-KR"/>
        </w:rPr>
      </w:pPr>
      <w:r>
        <w:rPr>
          <w:rFonts w:eastAsia="맑은 고딕" w:hint="eastAsia"/>
          <w:lang w:eastAsia="ko-KR"/>
        </w:rPr>
        <w:t xml:space="preserve">Based on the options on the table in RAN1, it is likely </w:t>
      </w:r>
      <w:r>
        <w:rPr>
          <w:rFonts w:eastAsia="맑은 고딕"/>
          <w:lang w:eastAsia="ko-KR"/>
        </w:rPr>
        <w:t>that both Option 1 (</w:t>
      </w:r>
      <w:r w:rsidRPr="00762AF2">
        <w:t>“UE autonomous, decision reported to the network”</w:t>
      </w:r>
      <w:r>
        <w:t>) and Option 2 (</w:t>
      </w:r>
      <w:r w:rsidRPr="00762AF2">
        <w:t>“network decision, network-initiated”</w:t>
      </w:r>
      <w:r>
        <w:t xml:space="preserve">) can be studied further. Meanwhile, </w:t>
      </w:r>
      <w:r w:rsidRPr="00762AF2">
        <w:t>“Network decision, UE-initiated”</w:t>
      </w:r>
      <w:r>
        <w:t xml:space="preserve"> seems to be excluded.</w:t>
      </w:r>
      <w:r w:rsidR="00371982">
        <w:t xml:space="preserve"> </w:t>
      </w:r>
      <w:r>
        <w:rPr>
          <w:rFonts w:eastAsia="맑은 고딕"/>
          <w:lang w:val="en-US" w:eastAsia="ko-KR"/>
        </w:rPr>
        <w:t xml:space="preserve">Since RAN1 is still studying the feasibility of </w:t>
      </w:r>
      <w:r w:rsidR="00371982">
        <w:rPr>
          <w:rFonts w:eastAsia="맑은 고딕"/>
          <w:lang w:val="en-US" w:eastAsia="ko-KR"/>
        </w:rPr>
        <w:t>those</w:t>
      </w:r>
      <w:r>
        <w:rPr>
          <w:rFonts w:eastAsia="맑은 고딕"/>
          <w:lang w:val="en-US" w:eastAsia="ko-KR"/>
        </w:rPr>
        <w:t xml:space="preserve"> options and do not </w:t>
      </w:r>
      <w:r w:rsidR="00371982">
        <w:rPr>
          <w:rFonts w:eastAsia="맑은 고딕"/>
          <w:lang w:val="en-US" w:eastAsia="ko-KR"/>
        </w:rPr>
        <w:t>make</w:t>
      </w:r>
      <w:r>
        <w:rPr>
          <w:rFonts w:eastAsia="맑은 고딕"/>
          <w:lang w:val="en-US" w:eastAsia="ko-KR"/>
        </w:rPr>
        <w:t xml:space="preserve"> any conclusion/agreement yet, it is too early for RAN2 to discuss the detailed signaling procedure for </w:t>
      </w:r>
      <w:r w:rsidR="00371982">
        <w:rPr>
          <w:rFonts w:eastAsia="맑은 고딕"/>
          <w:lang w:val="en-US" w:eastAsia="ko-KR"/>
        </w:rPr>
        <w:t>func</w:t>
      </w:r>
      <w:r w:rsidR="001F700E">
        <w:rPr>
          <w:rFonts w:eastAsia="맑은 고딕"/>
          <w:lang w:val="en-US" w:eastAsia="ko-KR"/>
        </w:rPr>
        <w:t>tionality management for Case 1.</w:t>
      </w:r>
      <w:r w:rsidR="00371982">
        <w:rPr>
          <w:rFonts w:eastAsia="맑은 고딕"/>
          <w:lang w:val="en-US" w:eastAsia="ko-KR"/>
        </w:rPr>
        <w:t xml:space="preserve"> </w:t>
      </w:r>
    </w:p>
    <w:p w14:paraId="21D18000" w14:textId="16BFD769" w:rsidR="0049229C" w:rsidRPr="00860230" w:rsidRDefault="00371982" w:rsidP="00860230">
      <w:pPr>
        <w:spacing w:before="240"/>
        <w:jc w:val="both"/>
        <w:rPr>
          <w:rFonts w:eastAsiaTheme="minorEastAsia"/>
          <w:b/>
        </w:rPr>
      </w:pPr>
      <w:r>
        <w:rPr>
          <w:rFonts w:eastAsia="맑은 고딕"/>
          <w:b/>
          <w:lang w:val="en-US" w:eastAsia="ko-KR"/>
        </w:rPr>
        <w:t>Proposal. 8</w:t>
      </w:r>
      <w:r w:rsidR="004D0281">
        <w:rPr>
          <w:rFonts w:eastAsia="맑은 고딕"/>
          <w:b/>
          <w:lang w:val="en-US" w:eastAsia="ko-KR"/>
        </w:rPr>
        <w:t xml:space="preserve">: </w:t>
      </w:r>
      <w:r>
        <w:rPr>
          <w:rFonts w:eastAsia="맑은 고딕"/>
          <w:b/>
          <w:lang w:val="en-US" w:eastAsia="ko-KR"/>
        </w:rPr>
        <w:t xml:space="preserve">For </w:t>
      </w:r>
      <w:r w:rsidR="007056B4">
        <w:rPr>
          <w:b/>
          <w:lang w:eastAsia="en-US"/>
        </w:rPr>
        <w:t xml:space="preserve">POS </w:t>
      </w:r>
      <w:r>
        <w:rPr>
          <w:b/>
          <w:lang w:eastAsia="en-US"/>
        </w:rPr>
        <w:t>Case1, RAN2 wait for RAN1’s progress on functionality management.</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4EFA79E7"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390E8795" w14:textId="7B7096B8" w:rsidR="0098387D" w:rsidRPr="0098387D" w:rsidRDefault="0098387D" w:rsidP="00AE629D">
      <w:pPr>
        <w:rPr>
          <w:rFonts w:eastAsia="맑은 고딕"/>
          <w:b/>
          <w:sz w:val="22"/>
          <w:u w:val="single"/>
          <w:lang w:eastAsia="ko-KR"/>
        </w:rPr>
      </w:pPr>
      <w:r>
        <w:rPr>
          <w:rFonts w:eastAsia="맑은 고딕"/>
          <w:b/>
          <w:sz w:val="22"/>
          <w:u w:val="single"/>
          <w:lang w:eastAsia="ko-KR"/>
        </w:rPr>
        <w:t>General aspect</w:t>
      </w:r>
      <w:r w:rsidRPr="00AE629D">
        <w:rPr>
          <w:rFonts w:eastAsia="맑은 고딕"/>
          <w:b/>
          <w:sz w:val="22"/>
          <w:u w:val="single"/>
          <w:lang w:eastAsia="ko-KR"/>
        </w:rPr>
        <w:t>:</w:t>
      </w:r>
    </w:p>
    <w:p w14:paraId="0AB9395F" w14:textId="3920C411" w:rsidR="00AE629D" w:rsidRPr="00646325" w:rsidRDefault="00AE629D" w:rsidP="00AE629D">
      <w:pPr>
        <w:rPr>
          <w:rFonts w:eastAsia="맑은 고딕"/>
          <w:lang w:val="en-US" w:eastAsia="ko-KR"/>
        </w:rPr>
      </w:pPr>
      <w:r>
        <w:rPr>
          <w:rFonts w:eastAsia="맑은 고딕"/>
          <w:b/>
          <w:lang w:val="en-US" w:eastAsia="ko-KR"/>
        </w:rPr>
        <w:t>Proposal. 1</w:t>
      </w:r>
      <w:r w:rsidRPr="00456BD3">
        <w:rPr>
          <w:rFonts w:eastAsia="맑은 고딕"/>
          <w:b/>
          <w:lang w:val="en-US" w:eastAsia="ko-KR"/>
        </w:rPr>
        <w:t xml:space="preserve">: </w:t>
      </w:r>
      <w:r>
        <w:rPr>
          <w:rFonts w:eastAsia="맑은 고딕"/>
          <w:b/>
          <w:lang w:val="en-US" w:eastAsia="ko-KR"/>
        </w:rPr>
        <w:t>For POS use cases, RAN2 can prioritize the discussion on the case 1 over other cases.</w:t>
      </w:r>
    </w:p>
    <w:p w14:paraId="42555C41" w14:textId="75E2A48F" w:rsidR="007410B3" w:rsidRPr="00AE629D" w:rsidRDefault="00C86945" w:rsidP="007410B3">
      <w:pPr>
        <w:rPr>
          <w:rFonts w:eastAsia="맑은 고딕"/>
          <w:b/>
          <w:sz w:val="22"/>
          <w:u w:val="single"/>
          <w:lang w:eastAsia="ko-KR"/>
        </w:rPr>
      </w:pPr>
      <w:r>
        <w:rPr>
          <w:rFonts w:eastAsia="맑은 고딕"/>
          <w:b/>
          <w:sz w:val="22"/>
          <w:u w:val="single"/>
          <w:lang w:eastAsia="ko-KR"/>
        </w:rPr>
        <w:t>Baseline LCM procedure for Case 1</w:t>
      </w:r>
      <w:r w:rsidR="00AE629D" w:rsidRPr="00AE629D">
        <w:rPr>
          <w:rFonts w:eastAsia="맑은 고딕"/>
          <w:b/>
          <w:sz w:val="22"/>
          <w:u w:val="single"/>
          <w:lang w:eastAsia="ko-KR"/>
        </w:rPr>
        <w:t>:</w:t>
      </w:r>
    </w:p>
    <w:p w14:paraId="1B25083B" w14:textId="77777777" w:rsidR="00C86945" w:rsidRDefault="00C86945" w:rsidP="00C86945">
      <w:pPr>
        <w:rPr>
          <w:rFonts w:eastAsia="맑은 고딕"/>
          <w:b/>
          <w:lang w:val="en-US" w:eastAsia="ko-KR"/>
        </w:rPr>
      </w:pPr>
      <w:r>
        <w:rPr>
          <w:rFonts w:eastAsia="맑은 고딕"/>
          <w:b/>
          <w:lang w:val="en-US" w:eastAsia="ko-KR"/>
        </w:rPr>
        <w:t>Proposal. 2</w:t>
      </w:r>
      <w:r w:rsidRPr="00A27DD1">
        <w:rPr>
          <w:rFonts w:eastAsia="맑은 고딕"/>
          <w:b/>
          <w:lang w:val="en-US" w:eastAsia="ko-KR"/>
        </w:rPr>
        <w:t>:</w:t>
      </w:r>
      <w:r w:rsidRPr="00A27DD1">
        <w:rPr>
          <w:rFonts w:eastAsia="맑은 고딕"/>
          <w:b/>
          <w:i/>
          <w:lang w:val="en-US" w:eastAsia="ko-KR"/>
        </w:rPr>
        <w:t xml:space="preserve"> </w:t>
      </w:r>
      <w:r w:rsidRPr="00B1595F">
        <w:rPr>
          <w:rFonts w:eastAsia="맑은 고딕"/>
          <w:b/>
          <w:lang w:val="en-US" w:eastAsia="ko-KR"/>
        </w:rPr>
        <w:t xml:space="preserve">For </w:t>
      </w:r>
      <w:r>
        <w:rPr>
          <w:rFonts w:eastAsia="맑은 고딕"/>
          <w:b/>
          <w:lang w:val="en-US" w:eastAsia="ko-KR"/>
        </w:rPr>
        <w:t>POS Case 1, configuration for AI-based location inference</w:t>
      </w:r>
      <w:r w:rsidRPr="00A27DD1">
        <w:rPr>
          <w:rFonts w:eastAsia="맑은 고딕"/>
          <w:b/>
          <w:lang w:val="en-US" w:eastAsia="ko-KR"/>
        </w:rPr>
        <w:t xml:space="preserve"> consists of the following two parts</w:t>
      </w:r>
      <w:r>
        <w:rPr>
          <w:rFonts w:eastAsia="맑은 고딕"/>
          <w:b/>
          <w:lang w:val="en-US" w:eastAsia="ko-KR"/>
        </w:rPr>
        <w:t>:</w:t>
      </w:r>
      <w:r w:rsidRPr="00A27DD1">
        <w:rPr>
          <w:rFonts w:eastAsia="맑은 고딕"/>
          <w:b/>
          <w:lang w:val="en-US" w:eastAsia="ko-KR"/>
        </w:rPr>
        <w:br/>
        <w:t xml:space="preserve">- Set of </w:t>
      </w:r>
      <w:r>
        <w:rPr>
          <w:rFonts w:eastAsia="맑은 고딕"/>
          <w:b/>
          <w:lang w:val="en-US" w:eastAsia="ko-KR"/>
        </w:rPr>
        <w:t xml:space="preserve">inference related </w:t>
      </w:r>
      <w:r w:rsidRPr="00A27DD1">
        <w:rPr>
          <w:rFonts w:eastAsia="맑은 고딕"/>
          <w:b/>
          <w:lang w:val="en-US" w:eastAsia="ko-KR"/>
        </w:rPr>
        <w:t xml:space="preserve">parameters that can be used for applicability check (e.g., DL-PRS configuration). </w:t>
      </w:r>
      <w:r>
        <w:rPr>
          <w:rFonts w:eastAsia="맑은 고딕"/>
          <w:b/>
          <w:lang w:val="en-US" w:eastAsia="ko-KR"/>
        </w:rPr>
        <w:br/>
        <w:t>- Inference c</w:t>
      </w:r>
      <w:r w:rsidRPr="00A27DD1">
        <w:rPr>
          <w:rFonts w:eastAsia="맑은 고딕"/>
          <w:b/>
          <w:lang w:val="en-US" w:eastAsia="ko-KR"/>
        </w:rPr>
        <w:t xml:space="preserve">onfiguration to configure UE to perform inference (e.g., request for AI-based location inference). </w:t>
      </w:r>
    </w:p>
    <w:p w14:paraId="4BB2E45C" w14:textId="77777777" w:rsidR="00C86945" w:rsidRDefault="00C86945" w:rsidP="00C86945">
      <w:pPr>
        <w:rPr>
          <w:rFonts w:eastAsia="맑은 고딕"/>
          <w:b/>
          <w:lang w:val="en-US" w:eastAsia="ko-KR"/>
        </w:rPr>
      </w:pPr>
      <w:r>
        <w:rPr>
          <w:rFonts w:eastAsia="맑은 고딕"/>
          <w:b/>
          <w:lang w:val="en-US" w:eastAsia="ko-KR"/>
        </w:rPr>
        <w:t>Proposal. 3</w:t>
      </w:r>
      <w:r w:rsidRPr="00A27DD1">
        <w:rPr>
          <w:rFonts w:eastAsia="맑은 고딕"/>
          <w:b/>
          <w:lang w:val="en-US" w:eastAsia="ko-KR"/>
        </w:rPr>
        <w:t>:</w:t>
      </w:r>
      <w:r w:rsidRPr="00A27DD1">
        <w:rPr>
          <w:rFonts w:eastAsia="맑은 고딕"/>
          <w:b/>
          <w:i/>
          <w:lang w:val="en-US" w:eastAsia="ko-KR"/>
        </w:rPr>
        <w:t xml:space="preserve"> </w:t>
      </w:r>
      <w:r w:rsidRPr="00A27DD1">
        <w:rPr>
          <w:rFonts w:eastAsia="맑은 고딕"/>
          <w:b/>
          <w:lang w:val="en-US" w:eastAsia="ko-KR"/>
        </w:rPr>
        <w:t xml:space="preserve">For POS Case 1, RAN2 confirm that </w:t>
      </w:r>
      <w:r>
        <w:rPr>
          <w:rFonts w:eastAsia="맑은 고딕"/>
          <w:b/>
          <w:lang w:val="en-US" w:eastAsia="ko-KR"/>
        </w:rPr>
        <w:t xml:space="preserve">set of inference related parameters (e.g., DL-PRS configuration) is provided in step 3 and </w:t>
      </w:r>
      <w:r w:rsidRPr="00A27DD1">
        <w:rPr>
          <w:rFonts w:eastAsia="맑은 고딕"/>
          <w:b/>
          <w:lang w:val="en-US" w:eastAsia="ko-KR"/>
        </w:rPr>
        <w:t>inference configuration</w:t>
      </w:r>
      <w:r>
        <w:rPr>
          <w:rFonts w:eastAsia="맑은 고딕"/>
          <w:b/>
          <w:lang w:val="en-US" w:eastAsia="ko-KR"/>
        </w:rPr>
        <w:t xml:space="preserve"> (e.g., request for AI-based location inference)</w:t>
      </w:r>
      <w:r w:rsidRPr="00A27DD1">
        <w:rPr>
          <w:rFonts w:eastAsia="맑은 고딕"/>
          <w:b/>
          <w:lang w:val="en-US" w:eastAsia="ko-KR"/>
        </w:rPr>
        <w:t xml:space="preserve"> is provided in step 5.</w:t>
      </w:r>
    </w:p>
    <w:p w14:paraId="6245E005" w14:textId="1DD33C09" w:rsidR="00C86945" w:rsidRPr="00A27DD1" w:rsidRDefault="00C86945" w:rsidP="00C86945">
      <w:pPr>
        <w:rPr>
          <w:rFonts w:eastAsia="맑은 고딕"/>
          <w:b/>
          <w:lang w:val="en-US" w:eastAsia="ko-KR"/>
        </w:rPr>
      </w:pPr>
      <w:r>
        <w:rPr>
          <w:rFonts w:eastAsia="맑은 고딕"/>
          <w:b/>
          <w:lang w:val="en-US" w:eastAsia="ko-KR"/>
        </w:rPr>
        <w:t>Proposal. 4</w:t>
      </w:r>
      <w:r w:rsidRPr="00A27DD1">
        <w:rPr>
          <w:rFonts w:eastAsia="맑은 고딕"/>
          <w:b/>
          <w:lang w:val="en-US" w:eastAsia="ko-KR"/>
        </w:rPr>
        <w:t>:</w:t>
      </w:r>
      <w:r w:rsidRPr="00A27DD1">
        <w:rPr>
          <w:rFonts w:eastAsia="맑은 고딕"/>
          <w:b/>
          <w:i/>
          <w:lang w:val="en-US" w:eastAsia="ko-KR"/>
        </w:rPr>
        <w:t xml:space="preserve"> </w:t>
      </w:r>
      <w:r w:rsidRPr="00A27DD1">
        <w:rPr>
          <w:rFonts w:eastAsia="맑은 고딕"/>
          <w:b/>
          <w:lang w:val="en-US" w:eastAsia="ko-KR"/>
        </w:rPr>
        <w:t xml:space="preserve">For POS Case 1, RAN2 confirm that there is no LMF’s control to allow UE to send unsolicited LPP </w:t>
      </w:r>
      <w:r w:rsidRPr="00A27DD1">
        <w:rPr>
          <w:rFonts w:eastAsia="맑은 고딕"/>
          <w:b/>
          <w:i/>
          <w:lang w:val="en-US" w:eastAsia="ko-KR"/>
        </w:rPr>
        <w:t>ProvideCapabilities</w:t>
      </w:r>
      <w:r w:rsidRPr="00A27DD1">
        <w:rPr>
          <w:rFonts w:eastAsia="맑은 고딕"/>
          <w:b/>
          <w:lang w:val="en-US" w:eastAsia="ko-KR"/>
        </w:rPr>
        <w:t xml:space="preserve"> message for applicability report. </w:t>
      </w:r>
      <w:r>
        <w:rPr>
          <w:rFonts w:eastAsia="맑은 고딕"/>
          <w:b/>
          <w:lang w:val="en-US" w:eastAsia="ko-KR"/>
        </w:rPr>
        <w:t xml:space="preserve">Once an LPP session has been established, </w:t>
      </w:r>
      <w:r w:rsidRPr="00A27DD1">
        <w:rPr>
          <w:rFonts w:eastAsia="맑은 고딕"/>
          <w:b/>
          <w:lang w:val="en-US" w:eastAsia="ko-KR"/>
        </w:rPr>
        <w:t>UE can send</w:t>
      </w:r>
      <w:r>
        <w:rPr>
          <w:rFonts w:eastAsia="맑은 고딕"/>
          <w:b/>
          <w:lang w:val="en-US" w:eastAsia="ko-KR"/>
        </w:rPr>
        <w:t xml:space="preserve"> LPP</w:t>
      </w:r>
      <w:r w:rsidRPr="00A27DD1">
        <w:rPr>
          <w:rFonts w:eastAsia="맑은 고딕"/>
          <w:b/>
          <w:lang w:val="en-US" w:eastAsia="ko-KR"/>
        </w:rPr>
        <w:t xml:space="preserve"> </w:t>
      </w:r>
      <w:r w:rsidRPr="00A27DD1">
        <w:rPr>
          <w:rFonts w:eastAsia="맑은 고딕"/>
          <w:b/>
          <w:i/>
          <w:lang w:val="en-US" w:eastAsia="ko-KR"/>
        </w:rPr>
        <w:t>ProvideCapabilities</w:t>
      </w:r>
      <w:r w:rsidRPr="00A27DD1">
        <w:rPr>
          <w:rFonts w:eastAsia="맑은 고딕"/>
          <w:b/>
          <w:lang w:val="en-US" w:eastAsia="ko-KR"/>
        </w:rPr>
        <w:t xml:space="preserve"> message to LMF whenever it is needed as in legacy.</w:t>
      </w:r>
    </w:p>
    <w:p w14:paraId="2DB002B9" w14:textId="77777777" w:rsidR="00C86945" w:rsidRDefault="00C86945" w:rsidP="00C86945">
      <w:pPr>
        <w:rPr>
          <w:rFonts w:eastAsia="맑은 고딕"/>
          <w:b/>
          <w:lang w:val="en-US" w:eastAsia="ko-KR"/>
        </w:rPr>
      </w:pPr>
      <w:r>
        <w:rPr>
          <w:rFonts w:eastAsia="맑은 고딕"/>
          <w:b/>
          <w:lang w:val="en-US" w:eastAsia="ko-KR"/>
        </w:rPr>
        <w:t>Proposal. 5</w:t>
      </w:r>
      <w:r w:rsidRPr="00A27DD1">
        <w:rPr>
          <w:rFonts w:eastAsia="맑은 고딕"/>
          <w:b/>
          <w:lang w:val="en-US" w:eastAsia="ko-KR"/>
        </w:rPr>
        <w:t>: For POS Case 1, RAN2 confirm that the existing unsolicited UE capability report mechanism in LPP can support UE to report the applicable functionality in both “proactive” and “reactive” manner without further enhancement.</w:t>
      </w:r>
    </w:p>
    <w:p w14:paraId="2FCE98F2" w14:textId="6A32446A" w:rsidR="007410B3" w:rsidRPr="00C86945" w:rsidRDefault="00C86945" w:rsidP="00C86945">
      <w:pPr>
        <w:ind w:leftChars="100" w:left="200"/>
        <w:rPr>
          <w:rFonts w:eastAsia="맑은 고딕" w:hint="eastAsia"/>
          <w:b/>
          <w:lang w:val="en-US" w:eastAsia="ko-KR"/>
        </w:rPr>
      </w:pPr>
      <w:r>
        <w:rPr>
          <w:rFonts w:eastAsia="맑은 고딕"/>
          <w:b/>
          <w:lang w:val="en-US" w:eastAsia="ko-KR"/>
        </w:rPr>
        <w:t>- Proactive case</w:t>
      </w:r>
      <w:r w:rsidRPr="00A27DD1">
        <w:rPr>
          <w:rFonts w:eastAsia="맑은 고딕"/>
          <w:b/>
          <w:lang w:val="en-US" w:eastAsia="ko-KR"/>
        </w:rPr>
        <w:t xml:space="preserve">: When the applicability change due to UE’s internal condition, UE can send an unsolicited LPP </w:t>
      </w:r>
      <w:r w:rsidRPr="00A27DD1">
        <w:rPr>
          <w:rFonts w:eastAsia="맑은 고딕"/>
          <w:b/>
          <w:i/>
          <w:lang w:val="en-US" w:eastAsia="ko-KR"/>
        </w:rPr>
        <w:t>ProvideCapabilities</w:t>
      </w:r>
      <w:r w:rsidRPr="00A27DD1">
        <w:rPr>
          <w:rFonts w:eastAsia="맑은 고딕"/>
          <w:b/>
          <w:lang w:val="en-US" w:eastAsia="ko-KR"/>
        </w:rPr>
        <w:t xml:space="preserve"> message to LMF .</w:t>
      </w:r>
      <w:r>
        <w:rPr>
          <w:rFonts w:eastAsia="맑은 고딕"/>
          <w:b/>
          <w:lang w:val="en-US" w:eastAsia="ko-KR"/>
        </w:rPr>
        <w:br/>
      </w:r>
      <w:r w:rsidRPr="00A27DD1">
        <w:rPr>
          <w:rFonts w:eastAsia="맑은 고딕"/>
          <w:b/>
          <w:lang w:val="en-US" w:eastAsia="ko-KR"/>
        </w:rPr>
        <w:t xml:space="preserve">- Reactive </w:t>
      </w:r>
      <w:r>
        <w:rPr>
          <w:rFonts w:eastAsia="맑은 고딕"/>
          <w:b/>
          <w:lang w:val="en-US" w:eastAsia="ko-KR"/>
        </w:rPr>
        <w:t>case</w:t>
      </w:r>
      <w:r w:rsidRPr="00A27DD1">
        <w:rPr>
          <w:rFonts w:eastAsia="맑은 고딕"/>
          <w:b/>
          <w:lang w:val="en-US" w:eastAsia="ko-KR"/>
        </w:rPr>
        <w:t xml:space="preserve">: If the applicability changes based on the configuration in LPP </w:t>
      </w:r>
      <w:r w:rsidRPr="00A27DD1">
        <w:rPr>
          <w:rFonts w:eastAsia="맑은 고딕"/>
          <w:b/>
          <w:i/>
          <w:lang w:val="en-US" w:eastAsia="ko-KR"/>
        </w:rPr>
        <w:t>ProvideAssistanceData</w:t>
      </w:r>
      <w:r w:rsidRPr="00A27DD1">
        <w:rPr>
          <w:rFonts w:eastAsia="맑은 고딕"/>
          <w:b/>
          <w:lang w:val="en-US" w:eastAsia="ko-KR"/>
        </w:rPr>
        <w:t xml:space="preserve"> message in step 3, UE can send an unsolicited LPP </w:t>
      </w:r>
      <w:r w:rsidRPr="00A27DD1">
        <w:rPr>
          <w:rFonts w:eastAsia="맑은 고딕"/>
          <w:b/>
          <w:i/>
          <w:lang w:val="en-US" w:eastAsia="ko-KR"/>
        </w:rPr>
        <w:t>ProvideCapabilities</w:t>
      </w:r>
      <w:r w:rsidRPr="00A27DD1">
        <w:rPr>
          <w:rFonts w:eastAsia="맑은 고딕"/>
          <w:b/>
          <w:lang w:val="en-US" w:eastAsia="ko-KR"/>
        </w:rPr>
        <w:t xml:space="preserve"> message to LMF</w:t>
      </w:r>
      <w:r>
        <w:rPr>
          <w:rFonts w:eastAsia="맑은 고딕"/>
          <w:b/>
          <w:lang w:val="en-US" w:eastAsia="ko-KR"/>
        </w:rPr>
        <w:t xml:space="preserve"> upon reception of ProvidAssistanceData message</w:t>
      </w:r>
      <w:r w:rsidRPr="00A27DD1">
        <w:rPr>
          <w:rFonts w:eastAsia="맑은 고딕"/>
          <w:b/>
          <w:lang w:val="en-US" w:eastAsia="ko-KR"/>
        </w:rPr>
        <w:t>.</w:t>
      </w:r>
    </w:p>
    <w:p w14:paraId="2B28EE68" w14:textId="32CD2644" w:rsidR="007410B3" w:rsidRPr="00AE629D" w:rsidRDefault="007410B3" w:rsidP="007410B3">
      <w:pPr>
        <w:rPr>
          <w:rFonts w:eastAsia="맑은 고딕"/>
          <w:b/>
          <w:sz w:val="22"/>
          <w:u w:val="single"/>
          <w:lang w:eastAsia="ko-KR"/>
        </w:rPr>
      </w:pPr>
      <w:r w:rsidRPr="00AE629D">
        <w:rPr>
          <w:rFonts w:eastAsia="맑은 고딕"/>
          <w:b/>
          <w:sz w:val="22"/>
          <w:u w:val="single"/>
          <w:lang w:eastAsia="ko-KR"/>
        </w:rPr>
        <w:lastRenderedPageBreak/>
        <w:t>Model selection</w:t>
      </w:r>
      <w:r w:rsidR="00AE629D">
        <w:rPr>
          <w:rFonts w:eastAsia="맑은 고딕"/>
          <w:b/>
          <w:sz w:val="22"/>
          <w:u w:val="single"/>
          <w:lang w:eastAsia="ko-KR"/>
        </w:rPr>
        <w:t>:</w:t>
      </w:r>
    </w:p>
    <w:p w14:paraId="59029F7C" w14:textId="6C511B6F" w:rsidR="007410B3" w:rsidRPr="0054137F" w:rsidRDefault="00AE629D" w:rsidP="007410B3">
      <w:pPr>
        <w:rPr>
          <w:rFonts w:eastAsia="맑은 고딕"/>
          <w:b/>
          <w:u w:val="single"/>
          <w:lang w:eastAsia="ko-KR"/>
        </w:rPr>
      </w:pPr>
      <w:r>
        <w:rPr>
          <w:rFonts w:eastAsia="맑은 고딕"/>
          <w:b/>
          <w:lang w:val="en-US" w:eastAsia="ko-KR"/>
        </w:rPr>
        <w:t xml:space="preserve">Proposal. 6: For POS Case 1, </w:t>
      </w:r>
      <w:r>
        <w:rPr>
          <w:b/>
          <w:lang w:eastAsia="en-US"/>
        </w:rPr>
        <w:t>RAN2 assume UE decides/selects which model to use among applicable models for the configured functionality.</w:t>
      </w:r>
    </w:p>
    <w:p w14:paraId="54AD455E" w14:textId="0341D0D4" w:rsidR="007410B3" w:rsidRPr="00AE629D" w:rsidRDefault="007410B3" w:rsidP="007410B3">
      <w:pPr>
        <w:rPr>
          <w:rFonts w:eastAsia="맑은 고딕"/>
          <w:b/>
          <w:sz w:val="22"/>
          <w:u w:val="single"/>
          <w:lang w:eastAsia="ko-KR"/>
        </w:rPr>
      </w:pPr>
      <w:r w:rsidRPr="00AE629D">
        <w:rPr>
          <w:rFonts w:eastAsia="맑은 고딕"/>
          <w:b/>
          <w:sz w:val="22"/>
          <w:u w:val="single"/>
          <w:lang w:eastAsia="ko-KR"/>
        </w:rPr>
        <w:t>Performance monitoring</w:t>
      </w:r>
      <w:r w:rsidR="00AE629D">
        <w:rPr>
          <w:rFonts w:eastAsia="맑은 고딕"/>
          <w:b/>
          <w:sz w:val="22"/>
          <w:u w:val="single"/>
          <w:lang w:eastAsia="ko-KR"/>
        </w:rPr>
        <w:t>:</w:t>
      </w:r>
    </w:p>
    <w:p w14:paraId="5685DAAD" w14:textId="28EF7504" w:rsidR="007410B3" w:rsidRPr="00AE629D" w:rsidRDefault="00AE629D" w:rsidP="00AE629D">
      <w:pPr>
        <w:ind w:left="1200" w:hangingChars="600" w:hanging="1200"/>
        <w:jc w:val="both"/>
        <w:rPr>
          <w:rFonts w:eastAsia="맑은 고딕"/>
          <w:b/>
          <w:lang w:val="en-US" w:eastAsia="ko-KR"/>
        </w:rPr>
      </w:pPr>
      <w:r>
        <w:rPr>
          <w:rFonts w:eastAsia="맑은 고딕"/>
          <w:b/>
          <w:lang w:val="en-US" w:eastAsia="ko-KR"/>
        </w:rPr>
        <w:t xml:space="preserve">Proposal. 7: For </w:t>
      </w:r>
      <w:r>
        <w:rPr>
          <w:b/>
          <w:lang w:eastAsia="en-US"/>
        </w:rPr>
        <w:t>POS Case1, RAN2 wait for RAN1’s progress on model performance monitoring.</w:t>
      </w:r>
    </w:p>
    <w:p w14:paraId="682301C0" w14:textId="0EF50B7E" w:rsidR="007410B3" w:rsidRPr="00AE629D" w:rsidRDefault="007410B3" w:rsidP="007410B3">
      <w:pPr>
        <w:rPr>
          <w:rFonts w:eastAsia="맑은 고딕"/>
          <w:b/>
          <w:sz w:val="22"/>
          <w:u w:val="single"/>
          <w:lang w:eastAsia="ko-KR"/>
        </w:rPr>
      </w:pPr>
      <w:r w:rsidRPr="00AE629D">
        <w:rPr>
          <w:rFonts w:eastAsia="맑은 고딕"/>
          <w:b/>
          <w:sz w:val="22"/>
          <w:u w:val="single"/>
          <w:lang w:eastAsia="ko-KR"/>
        </w:rPr>
        <w:t>Functionality management</w:t>
      </w:r>
      <w:r w:rsidR="00AE629D">
        <w:rPr>
          <w:rFonts w:eastAsia="맑은 고딕"/>
          <w:b/>
          <w:sz w:val="22"/>
          <w:u w:val="single"/>
          <w:lang w:eastAsia="ko-KR"/>
        </w:rPr>
        <w:t>:</w:t>
      </w:r>
    </w:p>
    <w:p w14:paraId="49FB2208" w14:textId="0568DAE5" w:rsidR="007410B3" w:rsidRPr="00AE629D" w:rsidRDefault="00AE629D" w:rsidP="00AE629D">
      <w:pPr>
        <w:spacing w:before="240"/>
        <w:jc w:val="both"/>
        <w:rPr>
          <w:rFonts w:eastAsiaTheme="minorEastAsia"/>
          <w:b/>
        </w:rPr>
      </w:pPr>
      <w:r>
        <w:rPr>
          <w:rFonts w:eastAsia="맑은 고딕"/>
          <w:b/>
          <w:lang w:val="en-US" w:eastAsia="ko-KR"/>
        </w:rPr>
        <w:t xml:space="preserve">Proposal. 8: For </w:t>
      </w:r>
      <w:r>
        <w:rPr>
          <w:b/>
          <w:lang w:eastAsia="en-US"/>
        </w:rPr>
        <w:t>POS Case1, RAN2 wait for RAN1’s progress on functionality management.</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0FEE6C5D" w14:textId="061E6C7C" w:rsidR="00456BD3" w:rsidRPr="00C02888" w:rsidRDefault="00407820" w:rsidP="00EE5331">
      <w:pPr>
        <w:pStyle w:val="af0"/>
        <w:numPr>
          <w:ilvl w:val="0"/>
          <w:numId w:val="2"/>
        </w:numPr>
        <w:contextualSpacing w:val="0"/>
        <w:jc w:val="both"/>
        <w:textAlignment w:val="auto"/>
        <w:rPr>
          <w:rFonts w:eastAsiaTheme="minorEastAsia"/>
          <w:lang w:eastAsia="ko-KR"/>
        </w:rPr>
      </w:pPr>
      <w:r w:rsidRPr="00407820">
        <w:rPr>
          <w:rFonts w:eastAsia="맑은 고딕"/>
          <w:lang w:eastAsia="ko-KR"/>
        </w:rPr>
        <w:t>RP-240774</w:t>
      </w:r>
      <w:r w:rsidR="00456BD3">
        <w:rPr>
          <w:rFonts w:eastAsia="맑은 고딕" w:hint="eastAsia"/>
          <w:lang w:eastAsia="ko-KR"/>
        </w:rPr>
        <w:t xml:space="preserve">, </w:t>
      </w:r>
      <w:r w:rsidR="00456BD3">
        <w:rPr>
          <w:rFonts w:eastAsia="맑은 고딕"/>
          <w:lang w:eastAsia="ko-KR"/>
        </w:rPr>
        <w:t>‘</w:t>
      </w:r>
      <w:r w:rsidRPr="00407820">
        <w:rPr>
          <w:rFonts w:eastAsia="맑은 고딕"/>
          <w:lang w:eastAsia="ko-KR"/>
        </w:rPr>
        <w:t>Revised WID on Artificial Intelligence (AI)/Machine Learning (ML) for NR Air Interface</w:t>
      </w:r>
      <w:r>
        <w:rPr>
          <w:rFonts w:eastAsia="맑은 고딕"/>
          <w:lang w:eastAsia="ko-KR"/>
        </w:rPr>
        <w:t>’, Qualcomm</w:t>
      </w:r>
    </w:p>
    <w:p w14:paraId="5834741D" w14:textId="1179A673" w:rsidR="00C02888" w:rsidRPr="00E0371F" w:rsidRDefault="00C02888" w:rsidP="00EE5331">
      <w:pPr>
        <w:pStyle w:val="af0"/>
        <w:numPr>
          <w:ilvl w:val="0"/>
          <w:numId w:val="2"/>
        </w:numPr>
        <w:contextualSpacing w:val="0"/>
        <w:jc w:val="both"/>
        <w:textAlignment w:val="auto"/>
        <w:rPr>
          <w:rFonts w:eastAsiaTheme="minorEastAsia"/>
          <w:lang w:eastAsia="ko-KR"/>
        </w:rPr>
      </w:pPr>
      <w:r>
        <w:rPr>
          <w:rFonts w:eastAsia="맑은 고딕"/>
          <w:lang w:eastAsia="ko-KR"/>
        </w:rPr>
        <w:t>R1-2407269, ‘</w:t>
      </w:r>
      <w:r w:rsidRPr="00C02888">
        <w:rPr>
          <w:rFonts w:eastAsia="맑은 고딕"/>
          <w:lang w:eastAsia="ko-KR"/>
        </w:rPr>
        <w:t>Summary #3 of specification support for positioning accuracy enhancement</w:t>
      </w:r>
      <w:r>
        <w:rPr>
          <w:rFonts w:eastAsia="맑은 고딕"/>
          <w:lang w:eastAsia="ko-KR"/>
        </w:rPr>
        <w:t>’, Ericsson</w:t>
      </w:r>
    </w:p>
    <w:p w14:paraId="02F33730" w14:textId="01D94F3C" w:rsidR="00E0371F" w:rsidRPr="00456BD3" w:rsidRDefault="00E0371F" w:rsidP="00E0371F">
      <w:pPr>
        <w:pStyle w:val="af0"/>
        <w:numPr>
          <w:ilvl w:val="0"/>
          <w:numId w:val="2"/>
        </w:numPr>
        <w:contextualSpacing w:val="0"/>
        <w:jc w:val="both"/>
        <w:textAlignment w:val="auto"/>
        <w:rPr>
          <w:rFonts w:eastAsiaTheme="minorEastAsia"/>
          <w:lang w:eastAsia="ko-KR"/>
        </w:rPr>
      </w:pPr>
      <w:r w:rsidRPr="00E0371F">
        <w:rPr>
          <w:rFonts w:eastAsiaTheme="minorEastAsia"/>
          <w:lang w:eastAsia="ko-KR"/>
        </w:rPr>
        <w:t>R1-2409032</w:t>
      </w:r>
      <w:r>
        <w:rPr>
          <w:rFonts w:eastAsiaTheme="minorEastAsia"/>
          <w:lang w:eastAsia="ko-KR"/>
        </w:rPr>
        <w:t>, ‘</w:t>
      </w:r>
      <w:r>
        <w:t>Summary #5 of specification support for positioning accuracy enhancement’, Ericsson</w:t>
      </w:r>
    </w:p>
    <w:sectPr w:rsidR="00E0371F" w:rsidRPr="00456BD3"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514C00" w16cid:durableId="2AD49B21"/>
  <w16cid:commentId w16cid:paraId="20786C67" w16cid:durableId="2AD49AFC"/>
  <w16cid:commentId w16cid:paraId="0A27DDD0" w16cid:durableId="2AD49F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67A43" w14:textId="77777777" w:rsidR="00F43CFC" w:rsidRDefault="00F43CFC">
      <w:pPr>
        <w:spacing w:after="0"/>
      </w:pPr>
      <w:r>
        <w:separator/>
      </w:r>
    </w:p>
  </w:endnote>
  <w:endnote w:type="continuationSeparator" w:id="0">
    <w:p w14:paraId="72B1193D" w14:textId="77777777" w:rsidR="00F43CFC" w:rsidRDefault="00F43CFC">
      <w:pPr>
        <w:spacing w:after="0"/>
      </w:pPr>
      <w:r>
        <w:continuationSeparator/>
      </w:r>
    </w:p>
  </w:endnote>
  <w:endnote w:type="continuationNotice" w:id="1">
    <w:p w14:paraId="2CB7F0B6" w14:textId="77777777" w:rsidR="00F43CFC" w:rsidRDefault="00F43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86C0E" w14:textId="77777777" w:rsidR="00F43CFC" w:rsidRDefault="00F43CFC">
      <w:pPr>
        <w:spacing w:after="0"/>
      </w:pPr>
      <w:r>
        <w:separator/>
      </w:r>
    </w:p>
  </w:footnote>
  <w:footnote w:type="continuationSeparator" w:id="0">
    <w:p w14:paraId="4FE040B4" w14:textId="77777777" w:rsidR="00F43CFC" w:rsidRDefault="00F43CFC">
      <w:pPr>
        <w:spacing w:after="0"/>
      </w:pPr>
      <w:r>
        <w:continuationSeparator/>
      </w:r>
    </w:p>
  </w:footnote>
  <w:footnote w:type="continuationNotice" w:id="1">
    <w:p w14:paraId="6970A1C0" w14:textId="77777777" w:rsidR="00F43CFC" w:rsidRDefault="00F43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1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6"/>
  </w:num>
  <w:num w:numId="6">
    <w:abstractNumId w:val="1"/>
  </w:num>
  <w:num w:numId="7">
    <w:abstractNumId w:val="5"/>
  </w:num>
  <w:num w:numId="8">
    <w:abstractNumId w:val="2"/>
  </w:num>
  <w:num w:numId="9">
    <w:abstractNumId w:val="0"/>
  </w:num>
  <w:num w:numId="10">
    <w:abstractNumId w:val="7"/>
  </w:num>
  <w:num w:numId="11">
    <w:abstractNumId w:val="8"/>
  </w:num>
  <w:num w:numId="12">
    <w:abstractNumId w:val="13"/>
  </w:num>
  <w:num w:numId="13">
    <w:abstractNumId w:val="3"/>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360"/>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400"/>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F1"/>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54B"/>
    <w:rsid w:val="0037158C"/>
    <w:rsid w:val="00371925"/>
    <w:rsid w:val="00371982"/>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86D"/>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9E2"/>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29C"/>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158"/>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6FD0"/>
    <w:rsid w:val="0069708C"/>
    <w:rsid w:val="006970E0"/>
    <w:rsid w:val="006971A8"/>
    <w:rsid w:val="0069746D"/>
    <w:rsid w:val="00697934"/>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0F5"/>
    <w:rsid w:val="008273FC"/>
    <w:rsid w:val="008279FA"/>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CD6"/>
    <w:rsid w:val="00A560B2"/>
    <w:rsid w:val="00A5623C"/>
    <w:rsid w:val="00A568F0"/>
    <w:rsid w:val="00A569FF"/>
    <w:rsid w:val="00A56CF0"/>
    <w:rsid w:val="00A57128"/>
    <w:rsid w:val="00A57624"/>
    <w:rsid w:val="00A57B49"/>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03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1F0"/>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269"/>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C1BD3-1E30-41C2-BDA6-24B14AEFA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3327</Words>
  <Characters>18964</Characters>
  <Application>Microsoft Office Word</Application>
  <DocSecurity>0</DocSecurity>
  <Lines>158</Lines>
  <Paragraphs>44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22247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2024-11-08T02:56:00Z</dcterms:created>
  <dcterms:modified xsi:type="dcterms:W3CDTF">2024-11-08T02:56:00Z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